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4E2" w:rsidRDefault="00DF14E2" w:rsidP="00DF14E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</w:t>
      </w:r>
    </w:p>
    <w:p w:rsidR="00DF14E2" w:rsidRDefault="00DF14E2" w:rsidP="00DF14E2">
      <w:pPr>
        <w:jc w:val="center"/>
        <w:rPr>
          <w:sz w:val="24"/>
          <w:szCs w:val="24"/>
        </w:rPr>
      </w:pPr>
    </w:p>
    <w:p w:rsidR="00DF14E2" w:rsidRDefault="00DF14E2" w:rsidP="00DF14E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Główczyce, dnia  30 października 2015r.</w:t>
      </w:r>
    </w:p>
    <w:p w:rsidR="00DF14E2" w:rsidRDefault="00DF14E2" w:rsidP="00DF14E2">
      <w:pPr>
        <w:rPr>
          <w:sz w:val="24"/>
          <w:szCs w:val="24"/>
        </w:rPr>
      </w:pPr>
      <w:r>
        <w:rPr>
          <w:sz w:val="24"/>
          <w:szCs w:val="24"/>
        </w:rPr>
        <w:t>PP.6733.10.2015</w:t>
      </w:r>
    </w:p>
    <w:p w:rsidR="00DF14E2" w:rsidRDefault="00DF14E2" w:rsidP="00DF14E2">
      <w:pPr>
        <w:jc w:val="center"/>
        <w:rPr>
          <w:b/>
          <w:sz w:val="24"/>
          <w:szCs w:val="24"/>
        </w:rPr>
      </w:pPr>
    </w:p>
    <w:p w:rsidR="00DF14E2" w:rsidRDefault="00DF14E2" w:rsidP="00DF14E2">
      <w:pPr>
        <w:jc w:val="center"/>
        <w:rPr>
          <w:b/>
          <w:sz w:val="24"/>
          <w:szCs w:val="24"/>
        </w:rPr>
      </w:pPr>
    </w:p>
    <w:p w:rsidR="00DF14E2" w:rsidRDefault="00DF14E2" w:rsidP="00DF14E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OBWIESZCZENIE / ZAWIADOMIENIE</w:t>
      </w:r>
    </w:p>
    <w:p w:rsidR="00DF14E2" w:rsidRDefault="00DF14E2" w:rsidP="00DF14E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Wójta Gminy Główczyce </w:t>
      </w:r>
    </w:p>
    <w:p w:rsidR="00DF14E2" w:rsidRDefault="00DF14E2" w:rsidP="00DF14E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sprawie   postępowania administracyjnego</w:t>
      </w:r>
    </w:p>
    <w:p w:rsidR="00DF14E2" w:rsidRDefault="00DF14E2" w:rsidP="00DF14E2">
      <w:pPr>
        <w:rPr>
          <w:sz w:val="24"/>
          <w:szCs w:val="24"/>
        </w:rPr>
      </w:pPr>
    </w:p>
    <w:p w:rsidR="00DF14E2" w:rsidRDefault="00DF14E2" w:rsidP="00DF14E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Na podstawie art. </w:t>
      </w:r>
      <w:r>
        <w:rPr>
          <w:b/>
          <w:sz w:val="24"/>
          <w:szCs w:val="24"/>
        </w:rPr>
        <w:t xml:space="preserve">61 §1 </w:t>
      </w:r>
      <w:r>
        <w:rPr>
          <w:sz w:val="24"/>
          <w:szCs w:val="24"/>
        </w:rPr>
        <w:t>i</w:t>
      </w:r>
      <w:r>
        <w:rPr>
          <w:b/>
          <w:sz w:val="24"/>
          <w:szCs w:val="24"/>
        </w:rPr>
        <w:t xml:space="preserve"> 4,</w:t>
      </w:r>
      <w:r>
        <w:rPr>
          <w:sz w:val="24"/>
          <w:szCs w:val="24"/>
        </w:rPr>
        <w:t xml:space="preserve">   Kodeksu postępowania administracyjnego  ( t j. Dz. U. z 2013r.  poz. 267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 ) w związku z </w:t>
      </w:r>
      <w:r>
        <w:rPr>
          <w:b/>
          <w:sz w:val="24"/>
          <w:szCs w:val="24"/>
        </w:rPr>
        <w:t>art. 53</w:t>
      </w:r>
      <w:r>
        <w:rPr>
          <w:sz w:val="24"/>
          <w:szCs w:val="24"/>
        </w:rPr>
        <w:t xml:space="preserve"> ustawy z dnia 27 marca 2003r. o planowaniu i zagospodarowaniu przestrzennym (tj. Dz. U. z 2015r. poz. 199 )Wójt Gminy Główczyce</w:t>
      </w:r>
      <w:r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>zawiadamia, że w dniu 13.10.2015r. na wniosek Energa – Operator S.A. ul. Morska 10, 75-950 Koszalin  w imieniu której występuje Pan Eugeniusz Mirowski   zostało wszczęte  postępowanie  administracyjne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w sprawie  wydania  decyzji  o ustaleniu  lokalizacji inwestycji celu publicznego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dla :</w:t>
      </w:r>
    </w:p>
    <w:p w:rsidR="00DF14E2" w:rsidRDefault="00DF14E2" w:rsidP="00DF14E2">
      <w:pPr>
        <w:jc w:val="both"/>
        <w:rPr>
          <w:sz w:val="24"/>
          <w:szCs w:val="24"/>
        </w:rPr>
      </w:pPr>
    </w:p>
    <w:p w:rsidR="00DF14E2" w:rsidRDefault="00DF14E2" w:rsidP="00DF14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inwestycji polegającej na budowie stacji transformatorowej 15/0,4 </w:t>
      </w:r>
      <w:proofErr w:type="spellStart"/>
      <w:r>
        <w:rPr>
          <w:sz w:val="28"/>
          <w:szCs w:val="28"/>
        </w:rPr>
        <w:t>kV</w:t>
      </w:r>
      <w:proofErr w:type="spellEnd"/>
      <w:r>
        <w:rPr>
          <w:sz w:val="28"/>
          <w:szCs w:val="28"/>
        </w:rPr>
        <w:t xml:space="preserve"> (w miejsce istniejącej) oraz powiązań z siecią15 </w:t>
      </w:r>
      <w:proofErr w:type="spellStart"/>
      <w:r>
        <w:rPr>
          <w:sz w:val="28"/>
          <w:szCs w:val="28"/>
        </w:rPr>
        <w:t>kV</w:t>
      </w:r>
      <w:proofErr w:type="spellEnd"/>
      <w:r>
        <w:rPr>
          <w:sz w:val="28"/>
          <w:szCs w:val="28"/>
        </w:rPr>
        <w:t xml:space="preserve"> i 0,4 </w:t>
      </w:r>
      <w:proofErr w:type="spellStart"/>
      <w:r>
        <w:rPr>
          <w:sz w:val="28"/>
          <w:szCs w:val="28"/>
        </w:rPr>
        <w:t>kV</w:t>
      </w:r>
      <w:proofErr w:type="spellEnd"/>
      <w:r>
        <w:rPr>
          <w:sz w:val="28"/>
          <w:szCs w:val="28"/>
        </w:rPr>
        <w:t xml:space="preserve"> w miejscowości Gorzyno gmina Główczyce (</w:t>
      </w:r>
      <w:r>
        <w:rPr>
          <w:i/>
          <w:sz w:val="24"/>
          <w:szCs w:val="24"/>
        </w:rPr>
        <w:t xml:space="preserve">część działki nr 11/27 tj. z wyłączeniem występujących w granicach działki ewidencyjnej gruntów </w:t>
      </w:r>
      <w:proofErr w:type="spellStart"/>
      <w:r>
        <w:rPr>
          <w:i/>
          <w:sz w:val="24"/>
          <w:szCs w:val="24"/>
        </w:rPr>
        <w:t>RIIIb</w:t>
      </w:r>
      <w:proofErr w:type="spellEnd"/>
      <w:r>
        <w:rPr>
          <w:sz w:val="28"/>
          <w:szCs w:val="28"/>
        </w:rPr>
        <w:t>).</w:t>
      </w:r>
    </w:p>
    <w:p w:rsidR="00DF14E2" w:rsidRDefault="00DF14E2" w:rsidP="00DF14E2">
      <w:pPr>
        <w:jc w:val="both"/>
        <w:rPr>
          <w:sz w:val="24"/>
          <w:szCs w:val="24"/>
        </w:rPr>
      </w:pPr>
    </w:p>
    <w:p w:rsidR="00DF14E2" w:rsidRDefault="00DF14E2" w:rsidP="00DF14E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W związku z powyższym informuje się  właścicieli, zarządców bądź użytkowników wieczystych  terenu objętego inwestycją, a także terenów przyległych, że mają Państwo jako strona możliwość wzięcia udziału  w prowadzonym postępowaniu w tym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zapoznanie się  z materiałami dowodowymi związanymi z lokalizacją przedmiotowej inwestycji. </w:t>
      </w:r>
    </w:p>
    <w:p w:rsidR="00DF14E2" w:rsidRDefault="00DF14E2" w:rsidP="00DF14E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Każdy może uzyskać wyjaśnienia  w sprawie, składać na piśmie wnioski i uwagi dotyczące niniejszego postępowania  w  Urzędzie Gminy w Główczycach pokój nr 15 w godzinach od 8ºº do 14ºº ( tel. 059/811 49 54) w terminie 14 dni  od daty otrzymania zawiadomienia.</w:t>
      </w:r>
    </w:p>
    <w:p w:rsidR="00DF14E2" w:rsidRDefault="00DF14E2" w:rsidP="00DF14E2">
      <w:pPr>
        <w:jc w:val="right"/>
        <w:rPr>
          <w:sz w:val="24"/>
          <w:szCs w:val="24"/>
          <w:highlight w:val="yellow"/>
        </w:rPr>
      </w:pPr>
    </w:p>
    <w:p w:rsidR="00DF14E2" w:rsidRDefault="00DF14E2" w:rsidP="00DF14E2">
      <w:pPr>
        <w:jc w:val="center"/>
        <w:rPr>
          <w:sz w:val="24"/>
          <w:szCs w:val="24"/>
        </w:rPr>
      </w:pPr>
    </w:p>
    <w:p w:rsidR="00DF14E2" w:rsidRDefault="00DF14E2" w:rsidP="00DF14E2">
      <w:pPr>
        <w:jc w:val="center"/>
        <w:rPr>
          <w:sz w:val="24"/>
          <w:szCs w:val="24"/>
        </w:rPr>
      </w:pPr>
    </w:p>
    <w:p w:rsidR="00DF14E2" w:rsidRDefault="00DF14E2" w:rsidP="00DF14E2">
      <w:pPr>
        <w:jc w:val="center"/>
        <w:rPr>
          <w:sz w:val="24"/>
          <w:szCs w:val="24"/>
        </w:rPr>
      </w:pPr>
    </w:p>
    <w:p w:rsidR="00DF14E2" w:rsidRDefault="00DF14E2" w:rsidP="00DF14E2">
      <w:pPr>
        <w:jc w:val="center"/>
        <w:rPr>
          <w:sz w:val="24"/>
          <w:szCs w:val="24"/>
        </w:rPr>
      </w:pPr>
    </w:p>
    <w:p w:rsidR="00DF14E2" w:rsidRDefault="00DF14E2" w:rsidP="00DF14E2">
      <w:pPr>
        <w:jc w:val="center"/>
        <w:rPr>
          <w:sz w:val="24"/>
          <w:szCs w:val="24"/>
        </w:rPr>
      </w:pPr>
    </w:p>
    <w:p w:rsidR="002903AE" w:rsidRDefault="002903AE" w:rsidP="00DF14E2">
      <w:pPr>
        <w:jc w:val="center"/>
        <w:rPr>
          <w:sz w:val="24"/>
          <w:szCs w:val="24"/>
        </w:rPr>
      </w:pPr>
    </w:p>
    <w:p w:rsidR="002903AE" w:rsidRDefault="002903AE" w:rsidP="00DF14E2">
      <w:pPr>
        <w:jc w:val="center"/>
        <w:rPr>
          <w:sz w:val="24"/>
          <w:szCs w:val="24"/>
        </w:rPr>
      </w:pPr>
      <w:bookmarkStart w:id="0" w:name="_GoBack"/>
      <w:bookmarkEnd w:id="0"/>
    </w:p>
    <w:p w:rsidR="00DF14E2" w:rsidRDefault="00DF14E2" w:rsidP="00DF14E2">
      <w:pPr>
        <w:jc w:val="center"/>
        <w:rPr>
          <w:sz w:val="24"/>
          <w:szCs w:val="24"/>
        </w:rPr>
      </w:pPr>
    </w:p>
    <w:p w:rsidR="00DF14E2" w:rsidRDefault="00DF14E2" w:rsidP="00DF14E2">
      <w:pPr>
        <w:jc w:val="center"/>
        <w:rPr>
          <w:sz w:val="24"/>
          <w:szCs w:val="24"/>
        </w:rPr>
      </w:pPr>
    </w:p>
    <w:p w:rsidR="00DF14E2" w:rsidRDefault="00DF14E2" w:rsidP="00DF14E2">
      <w:pPr>
        <w:rPr>
          <w:sz w:val="24"/>
          <w:szCs w:val="24"/>
        </w:rPr>
      </w:pPr>
    </w:p>
    <w:p w:rsidR="00DF14E2" w:rsidRDefault="00DF14E2" w:rsidP="00DF14E2">
      <w:pPr>
        <w:jc w:val="center"/>
        <w:rPr>
          <w:sz w:val="24"/>
          <w:szCs w:val="24"/>
        </w:rPr>
      </w:pPr>
    </w:p>
    <w:p w:rsidR="00DF14E2" w:rsidRDefault="00DF14E2" w:rsidP="00DF14E2">
      <w:pPr>
        <w:autoSpaceDE w:val="0"/>
        <w:autoSpaceDN w:val="0"/>
        <w:adjustRightInd w:val="0"/>
        <w:rPr>
          <w:color w:val="000000"/>
          <w:sz w:val="16"/>
          <w:szCs w:val="16"/>
          <w:u w:val="single"/>
        </w:rPr>
      </w:pPr>
      <w:r>
        <w:rPr>
          <w:color w:val="000000"/>
          <w:sz w:val="16"/>
          <w:szCs w:val="16"/>
          <w:u w:val="single"/>
        </w:rPr>
        <w:t>Obwieszczenie  zostaje podane stronom do wiadomości poprzez:</w:t>
      </w:r>
    </w:p>
    <w:p w:rsidR="00DF14E2" w:rsidRDefault="00DF14E2" w:rsidP="00DF14E2">
      <w:pPr>
        <w:autoSpaceDE w:val="0"/>
        <w:autoSpaceDN w:val="0"/>
        <w:adjustRightInd w:val="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-Urząd Gminy Główczyce, ul. Kościuszki 8, - tablica ogłoszeń (siedziba organu)</w:t>
      </w:r>
    </w:p>
    <w:p w:rsidR="00DF14E2" w:rsidRDefault="00DF14E2" w:rsidP="00DF14E2">
      <w:pPr>
        <w:autoSpaceDE w:val="0"/>
        <w:autoSpaceDN w:val="0"/>
        <w:adjustRightInd w:val="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-Biuletyn Informacji Publicznej – </w:t>
      </w:r>
      <w:hyperlink r:id="rId5" w:history="1">
        <w:r>
          <w:rPr>
            <w:rStyle w:val="Hipercze"/>
            <w:sz w:val="16"/>
            <w:szCs w:val="16"/>
          </w:rPr>
          <w:t>http://ug.glowczyce.ibip.pl</w:t>
        </w:r>
      </w:hyperlink>
    </w:p>
    <w:p w:rsidR="00DF14E2" w:rsidRDefault="00DF14E2" w:rsidP="00DF14E2">
      <w:pPr>
        <w:autoSpaceDE w:val="0"/>
        <w:autoSpaceDN w:val="0"/>
        <w:adjustRightInd w:val="0"/>
        <w:rPr>
          <w:color w:val="000080"/>
          <w:sz w:val="16"/>
          <w:szCs w:val="16"/>
        </w:rPr>
      </w:pPr>
      <w:r>
        <w:rPr>
          <w:color w:val="000000"/>
          <w:sz w:val="16"/>
          <w:szCs w:val="16"/>
        </w:rPr>
        <w:t xml:space="preserve">-przesłane zarządcom i właścicielom nieruchomości na terenie których będzie lokalizowana inwestycja </w:t>
      </w:r>
    </w:p>
    <w:p w:rsidR="00DF14E2" w:rsidRDefault="00DF14E2" w:rsidP="00DF14E2">
      <w:pPr>
        <w:rPr>
          <w:sz w:val="16"/>
          <w:szCs w:val="16"/>
        </w:rPr>
      </w:pPr>
      <w:r>
        <w:rPr>
          <w:color w:val="000000"/>
          <w:sz w:val="16"/>
          <w:szCs w:val="16"/>
        </w:rPr>
        <w:t>-w miejscu planowanego przedsięwzięcia  ( tablica ogłoszeń)sołectwo  Gorzyno .</w:t>
      </w:r>
    </w:p>
    <w:p w:rsidR="00DF14E2" w:rsidRDefault="00DF14E2" w:rsidP="00DF14E2">
      <w:pPr>
        <w:rPr>
          <w:sz w:val="24"/>
          <w:szCs w:val="24"/>
        </w:rPr>
      </w:pPr>
    </w:p>
    <w:p w:rsidR="00BD3A28" w:rsidRDefault="00BD3A28"/>
    <w:sectPr w:rsidR="00BD3A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F06"/>
    <w:rsid w:val="002903AE"/>
    <w:rsid w:val="00BD3A28"/>
    <w:rsid w:val="00DF14E2"/>
    <w:rsid w:val="00E22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14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F14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14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F14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5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ug.glowczyce.ibi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Kazimiera Kochanowsk</dc:creator>
  <cp:keywords/>
  <dc:description/>
  <cp:lastModifiedBy>Kazimiera Kochanowsk</cp:lastModifiedBy>
  <cp:revision>5</cp:revision>
  <cp:lastPrinted>2015-11-03T10:15:00Z</cp:lastPrinted>
  <dcterms:created xsi:type="dcterms:W3CDTF">2015-11-03T10:14:00Z</dcterms:created>
  <dcterms:modified xsi:type="dcterms:W3CDTF">2015-11-03T10:42:00Z</dcterms:modified>
</cp:coreProperties>
</file>