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0605" w:rsidRDefault="006B060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3223C4">
        <w:rPr>
          <w:rFonts w:ascii="Times New Roman" w:hAnsi="Times New Roman" w:cs="Times New Roman"/>
          <w:b/>
          <w:bCs/>
          <w:sz w:val="28"/>
          <w:szCs w:val="28"/>
        </w:rPr>
        <w:t>61</w:t>
      </w:r>
      <w:r w:rsidR="00362997">
        <w:rPr>
          <w:rFonts w:ascii="Times New Roman" w:hAnsi="Times New Roman" w:cs="Times New Roman"/>
          <w:b/>
          <w:bCs/>
          <w:sz w:val="28"/>
          <w:szCs w:val="28"/>
        </w:rPr>
        <w:t>/201</w:t>
      </w:r>
      <w:r w:rsidR="002073BE">
        <w:rPr>
          <w:rFonts w:ascii="Times New Roman" w:hAnsi="Times New Roman" w:cs="Times New Roman"/>
          <w:b/>
          <w:bCs/>
          <w:sz w:val="28"/>
          <w:szCs w:val="28"/>
        </w:rPr>
        <w:t>5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bookmarkStart w:id="0" w:name="_GoBack"/>
      <w:bookmarkEnd w:id="0"/>
      <w:r w:rsidR="003223C4">
        <w:rPr>
          <w:rFonts w:ascii="Times New Roman" w:hAnsi="Times New Roman" w:cs="Times New Roman"/>
          <w:b/>
          <w:bCs/>
          <w:sz w:val="28"/>
          <w:szCs w:val="28"/>
        </w:rPr>
        <w:t>2 listopada</w:t>
      </w:r>
      <w:r w:rsidR="0017502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62997">
        <w:rPr>
          <w:rFonts w:ascii="Times New Roman" w:hAnsi="Times New Roman" w:cs="Times New Roman"/>
          <w:b/>
          <w:bCs/>
          <w:sz w:val="28"/>
          <w:szCs w:val="28"/>
        </w:rPr>
        <w:t>201</w:t>
      </w:r>
      <w:r w:rsidR="002073BE">
        <w:rPr>
          <w:rFonts w:ascii="Times New Roman" w:hAnsi="Times New Roman" w:cs="Times New Roman"/>
          <w:b/>
          <w:bCs/>
          <w:sz w:val="28"/>
          <w:szCs w:val="28"/>
        </w:rPr>
        <w:t>5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w sprawie </w:t>
      </w:r>
      <w:r w:rsidR="00A074CC">
        <w:rPr>
          <w:rFonts w:ascii="Times New Roman" w:hAnsi="Times New Roman" w:cs="Times New Roman"/>
          <w:b/>
          <w:bCs/>
          <w:sz w:val="28"/>
          <w:szCs w:val="28"/>
        </w:rPr>
        <w:t xml:space="preserve">powołania komisji do </w:t>
      </w:r>
      <w:r w:rsidR="007C2A41">
        <w:rPr>
          <w:rFonts w:ascii="Times New Roman" w:hAnsi="Times New Roman" w:cs="Times New Roman"/>
          <w:b/>
          <w:bCs/>
          <w:sz w:val="28"/>
          <w:szCs w:val="28"/>
        </w:rPr>
        <w:t>przeprowadzenia przeglądu</w:t>
      </w:r>
      <w:r w:rsidR="00A074CC">
        <w:rPr>
          <w:rFonts w:ascii="Times New Roman" w:hAnsi="Times New Roman" w:cs="Times New Roman"/>
          <w:b/>
          <w:bCs/>
          <w:sz w:val="28"/>
          <w:szCs w:val="28"/>
        </w:rPr>
        <w:t xml:space="preserve"> materiałów zawierających informacje niejawne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0605" w:rsidRPr="00AD3DAE" w:rsidRDefault="006B0605" w:rsidP="00EF593C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  <w:t xml:space="preserve"> art. </w:t>
      </w:r>
      <w:r w:rsidR="007C2A41">
        <w:rPr>
          <w:rFonts w:ascii="Times New Roman" w:hAnsi="Times New Roman" w:cs="Times New Roman"/>
          <w:sz w:val="24"/>
          <w:szCs w:val="24"/>
        </w:rPr>
        <w:t xml:space="preserve">6 ust. 1, 2, 3, 4 i 6 ustawy z dnia 5 sierpnia 2010 r. o ochronie informacji niejawnych (t. j. Dz. U. z 2010 r. Nr 182, poz. 1228 z </w:t>
      </w:r>
      <w:proofErr w:type="spellStart"/>
      <w:r w:rsidR="007C2A41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7C2A41">
        <w:rPr>
          <w:rFonts w:ascii="Times New Roman" w:hAnsi="Times New Roman" w:cs="Times New Roman"/>
          <w:sz w:val="24"/>
          <w:szCs w:val="24"/>
        </w:rPr>
        <w:t xml:space="preserve">. zm.) 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zarządza się, co następuje: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C2A41">
        <w:rPr>
          <w:rFonts w:ascii="Times New Roman" w:hAnsi="Times New Roman" w:cs="Times New Roman"/>
          <w:sz w:val="24"/>
          <w:szCs w:val="24"/>
        </w:rPr>
        <w:t>P</w:t>
      </w:r>
      <w:r w:rsidR="007C2A41">
        <w:rPr>
          <w:rFonts w:ascii="Times New Roman" w:hAnsi="Times New Roman" w:cs="Times New Roman"/>
          <w:sz w:val="24"/>
          <w:szCs w:val="24"/>
        </w:rPr>
        <w:t>owołuje się</w:t>
      </w:r>
      <w:r w:rsidR="007C2A41">
        <w:rPr>
          <w:rFonts w:ascii="Times New Roman" w:hAnsi="Times New Roman" w:cs="Times New Roman"/>
          <w:sz w:val="24"/>
          <w:szCs w:val="24"/>
        </w:rPr>
        <w:t xml:space="preserve"> komisję 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C2A41">
        <w:rPr>
          <w:rFonts w:ascii="Times New Roman" w:hAnsi="Times New Roman" w:cs="Times New Roman"/>
          <w:sz w:val="24"/>
          <w:szCs w:val="24"/>
        </w:rPr>
        <w:t xml:space="preserve">przeprowadzenia przeglądu wytwarzanych i przechowywanych w Urzędzie Gminy Główczyce materiałów zawierających informacje niejawne, </w:t>
      </w:r>
      <w:r w:rsidR="00F155A1">
        <w:rPr>
          <w:rFonts w:ascii="Times New Roman" w:hAnsi="Times New Roman" w:cs="Times New Roman"/>
          <w:sz w:val="24"/>
          <w:szCs w:val="24"/>
        </w:rPr>
        <w:br/>
      </w:r>
      <w:r w:rsidR="007C2A41">
        <w:rPr>
          <w:rFonts w:ascii="Times New Roman" w:hAnsi="Times New Roman" w:cs="Times New Roman"/>
          <w:sz w:val="24"/>
          <w:szCs w:val="24"/>
        </w:rPr>
        <w:t>w następującym składzie:</w:t>
      </w:r>
    </w:p>
    <w:p w:rsidR="007C2A41" w:rsidRDefault="007C2A41" w:rsidP="007C2A41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Czesława Młyńska – przewodniczący komisji,</w:t>
      </w:r>
    </w:p>
    <w:p w:rsidR="007C2A41" w:rsidRDefault="007C2A41" w:rsidP="007C2A41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Joanna Lipczyńska – członek komisji,</w:t>
      </w:r>
    </w:p>
    <w:p w:rsidR="006B0605" w:rsidRPr="00F155A1" w:rsidRDefault="007C2A41" w:rsidP="00F155A1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Rafał </w:t>
      </w:r>
      <w:proofErr w:type="spellStart"/>
      <w:r>
        <w:rPr>
          <w:rFonts w:ascii="Times New Roman" w:hAnsi="Times New Roman" w:cs="Times New Roman"/>
          <w:sz w:val="24"/>
          <w:szCs w:val="24"/>
        </w:rPr>
        <w:t>Teterka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członek komisji.</w:t>
      </w:r>
    </w:p>
    <w:p w:rsidR="00F155A1" w:rsidRDefault="006B0605" w:rsidP="00F155A1">
      <w:pPr>
        <w:pStyle w:val="paragraf"/>
      </w:pPr>
      <w:r>
        <w:rPr>
          <w:b/>
        </w:rPr>
        <w:t xml:space="preserve">§ 2. </w:t>
      </w:r>
      <w:r w:rsidR="00F155A1">
        <w:t>Do zada</w:t>
      </w:r>
      <w:r w:rsidR="00F155A1">
        <w:t>ń Komisji, o której mowa w § 1,</w:t>
      </w:r>
      <w:r w:rsidR="00F155A1">
        <w:t xml:space="preserve"> należy:</w:t>
      </w:r>
    </w:p>
    <w:p w:rsidR="00F155A1" w:rsidRDefault="00F155A1" w:rsidP="00114F0C">
      <w:pPr>
        <w:pStyle w:val="punkt"/>
        <w:numPr>
          <w:ilvl w:val="0"/>
          <w:numId w:val="16"/>
        </w:numPr>
        <w:jc w:val="both"/>
      </w:pPr>
      <w:r>
        <w:t xml:space="preserve">przeprowadzenie przeglądu materiałów wytworzonych w Urzędzie </w:t>
      </w:r>
      <w:r>
        <w:t xml:space="preserve">Gminy </w:t>
      </w:r>
      <w:r>
        <w:t>zawierających informacje niejawne,</w:t>
      </w:r>
    </w:p>
    <w:p w:rsidR="00F155A1" w:rsidRDefault="00F155A1" w:rsidP="00114F0C">
      <w:pPr>
        <w:pStyle w:val="punkt"/>
        <w:numPr>
          <w:ilvl w:val="0"/>
          <w:numId w:val="16"/>
        </w:numPr>
        <w:jc w:val="both"/>
      </w:pPr>
      <w:r>
        <w:t>wyodrębnienie materiałów, o których mowa w pkt 1., wymagających zmiany lub zniesienia klauzuli tajności</w:t>
      </w:r>
    </w:p>
    <w:p w:rsidR="00F155A1" w:rsidRPr="00114F0C" w:rsidRDefault="00F155A1" w:rsidP="00114F0C">
      <w:pPr>
        <w:pStyle w:val="punkt"/>
        <w:numPr>
          <w:ilvl w:val="0"/>
          <w:numId w:val="16"/>
        </w:numPr>
        <w:jc w:val="both"/>
      </w:pPr>
      <w:r>
        <w:t xml:space="preserve">sporządzenie protokołów prac Komisji i przedstawienie ich do akceptacji </w:t>
      </w:r>
      <w:r w:rsidR="00114F0C">
        <w:t>Wójtowi Gminy</w:t>
      </w:r>
      <w:r>
        <w:t>.</w:t>
      </w:r>
    </w:p>
    <w:p w:rsidR="007C2A41" w:rsidRDefault="00114F0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4F0C">
        <w:rPr>
          <w:rFonts w:ascii="Times New Roman" w:hAnsi="Times New Roman" w:cs="Times New Roman"/>
          <w:b/>
          <w:sz w:val="24"/>
          <w:szCs w:val="24"/>
        </w:rPr>
        <w:t>§ 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C2A41" w:rsidRPr="007C2A41">
        <w:rPr>
          <w:rFonts w:ascii="Times New Roman" w:hAnsi="Times New Roman" w:cs="Times New Roman"/>
          <w:sz w:val="24"/>
          <w:szCs w:val="24"/>
        </w:rPr>
        <w:t>Wprowadza się do stosowania regulamin pracy komisji przetargowej stanowiący załącznik  do zarządzenia.</w:t>
      </w:r>
    </w:p>
    <w:p w:rsidR="007C2A41" w:rsidRDefault="007C2A4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2A41" w:rsidRDefault="00114F0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4</w:t>
      </w:r>
      <w:r w:rsidR="007C2A41" w:rsidRPr="00517898">
        <w:rPr>
          <w:rFonts w:ascii="Times New Roman" w:hAnsi="Times New Roman" w:cs="Times New Roman"/>
          <w:b/>
          <w:sz w:val="24"/>
          <w:szCs w:val="24"/>
        </w:rPr>
        <w:t>.</w:t>
      </w:r>
      <w:r w:rsidR="007C2A41">
        <w:rPr>
          <w:rFonts w:ascii="Times New Roman" w:hAnsi="Times New Roman" w:cs="Times New Roman"/>
          <w:sz w:val="24"/>
          <w:szCs w:val="24"/>
        </w:rPr>
        <w:t xml:space="preserve"> W </w:t>
      </w:r>
      <w:r w:rsidR="00F155A1">
        <w:rPr>
          <w:rFonts w:ascii="Times New Roman" w:hAnsi="Times New Roman" w:cs="Times New Roman"/>
          <w:sz w:val="24"/>
          <w:szCs w:val="24"/>
        </w:rPr>
        <w:t>terminie do 27</w:t>
      </w:r>
      <w:r w:rsidR="007C2A41">
        <w:rPr>
          <w:rFonts w:ascii="Times New Roman" w:hAnsi="Times New Roman" w:cs="Times New Roman"/>
          <w:sz w:val="24"/>
          <w:szCs w:val="24"/>
        </w:rPr>
        <w:t xml:space="preserve"> listopada 2015 r. komisja ustali</w:t>
      </w:r>
      <w:r w:rsidR="00517898">
        <w:rPr>
          <w:rFonts w:ascii="Times New Roman" w:hAnsi="Times New Roman" w:cs="Times New Roman"/>
          <w:sz w:val="24"/>
          <w:szCs w:val="24"/>
        </w:rPr>
        <w:t>, czy wytwarzane materiały zawierające informacje niejawne spełniają przesłanki ochrony i sporządzi ze swoich prac protokół, który będzie podstawą do zniesienia lub utrzymania klauzuli tajności.</w:t>
      </w:r>
    </w:p>
    <w:p w:rsidR="007C2A41" w:rsidRDefault="007C2A4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B0605" w:rsidRDefault="00114F0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5</w:t>
      </w:r>
      <w:r w:rsidR="00517898">
        <w:rPr>
          <w:rFonts w:ascii="Times New Roman" w:hAnsi="Times New Roman" w:cs="Times New Roman"/>
          <w:sz w:val="24"/>
          <w:szCs w:val="24"/>
        </w:rPr>
        <w:t xml:space="preserve">. </w:t>
      </w:r>
      <w:r w:rsidR="00EF593C">
        <w:rPr>
          <w:rFonts w:ascii="Times New Roman" w:hAnsi="Times New Roman" w:cs="Times New Roman"/>
          <w:sz w:val="24"/>
          <w:szCs w:val="24"/>
        </w:rPr>
        <w:t xml:space="preserve">Wykonanie zarządzenia powierza się </w:t>
      </w:r>
      <w:r w:rsidR="00517898">
        <w:rPr>
          <w:rFonts w:ascii="Times New Roman" w:hAnsi="Times New Roman" w:cs="Times New Roman"/>
          <w:sz w:val="24"/>
          <w:szCs w:val="24"/>
        </w:rPr>
        <w:t>pełnomocnikowi ds. ochrony informacji niejawnych.</w:t>
      </w: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0605" w:rsidRDefault="00114F0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6</w:t>
      </w:r>
      <w:r w:rsidR="006B060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6B0605">
        <w:rPr>
          <w:rFonts w:ascii="Times New Roman" w:hAnsi="Times New Roman" w:cs="Times New Roman"/>
          <w:sz w:val="24"/>
          <w:szCs w:val="24"/>
        </w:rPr>
        <w:t>Zarządzenie</w:t>
      </w:r>
      <w:r w:rsidR="006B060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B0605">
        <w:rPr>
          <w:rFonts w:ascii="Times New Roman" w:hAnsi="Times New Roman" w:cs="Times New Roman"/>
          <w:sz w:val="24"/>
          <w:szCs w:val="24"/>
        </w:rPr>
        <w:t>wchodzi w życie z dniem podpisania.</w:t>
      </w:r>
    </w:p>
    <w:p w:rsidR="006B0605" w:rsidRDefault="006B0605" w:rsidP="0051789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6B0605" w:rsidRDefault="00517898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 xml:space="preserve">Załącznik 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517898">
        <w:rPr>
          <w:rFonts w:ascii="Times New Roman" w:hAnsi="Times New Roman" w:cs="Times New Roman"/>
          <w:sz w:val="20"/>
          <w:szCs w:val="20"/>
        </w:rPr>
        <w:t>61/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2073BE">
        <w:rPr>
          <w:rFonts w:ascii="Times New Roman" w:hAnsi="Times New Roman" w:cs="Times New Roman"/>
          <w:sz w:val="20"/>
          <w:szCs w:val="20"/>
        </w:rPr>
        <w:t>5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F155A1" w:rsidRDefault="006B0605">
      <w:pPr>
        <w:pStyle w:val="Standardowy1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517898">
        <w:rPr>
          <w:rFonts w:ascii="Times New Roman" w:hAnsi="Times New Roman" w:cs="Times New Roman"/>
          <w:sz w:val="20"/>
          <w:szCs w:val="20"/>
        </w:rPr>
        <w:t>02.11</w:t>
      </w:r>
      <w:r w:rsidR="0017502E">
        <w:rPr>
          <w:rFonts w:ascii="Times New Roman" w:hAnsi="Times New Roman" w:cs="Times New Roman"/>
          <w:sz w:val="20"/>
          <w:szCs w:val="20"/>
        </w:rPr>
        <w:t>.2015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F155A1" w:rsidRDefault="00F155A1">
      <w:pPr>
        <w:pStyle w:val="Standardowy1"/>
        <w:jc w:val="right"/>
        <w:rPr>
          <w:rFonts w:ascii="Times New Roman" w:hAnsi="Times New Roman" w:cs="Times New Roman"/>
          <w:sz w:val="20"/>
          <w:szCs w:val="20"/>
        </w:rPr>
      </w:pPr>
    </w:p>
    <w:p w:rsidR="00F155A1" w:rsidRDefault="00F155A1">
      <w:pPr>
        <w:pStyle w:val="Standardowy1"/>
        <w:jc w:val="right"/>
        <w:rPr>
          <w:rFonts w:ascii="Times New Roman" w:hAnsi="Times New Roman" w:cs="Times New Roman"/>
          <w:sz w:val="20"/>
          <w:szCs w:val="20"/>
        </w:rPr>
      </w:pPr>
    </w:p>
    <w:p w:rsidR="00F155A1" w:rsidRDefault="00F155A1" w:rsidP="00F155A1">
      <w:pPr>
        <w:pStyle w:val="Standardowy1"/>
        <w:spacing w:after="0" w:line="240" w:lineRule="auto"/>
        <w:jc w:val="center"/>
        <w:rPr>
          <w:rFonts w:ascii="Times New Roman" w:hAnsi="Times New Roman" w:cs="Times New Roman"/>
          <w:b/>
          <w:szCs w:val="24"/>
        </w:rPr>
      </w:pPr>
      <w:r w:rsidRPr="00F155A1">
        <w:rPr>
          <w:rFonts w:ascii="Times New Roman" w:hAnsi="Times New Roman" w:cs="Times New Roman"/>
          <w:b/>
          <w:szCs w:val="24"/>
        </w:rPr>
        <w:t xml:space="preserve">REGULAMIN </w:t>
      </w:r>
    </w:p>
    <w:p w:rsidR="006B0605" w:rsidRDefault="00F155A1" w:rsidP="00F155A1">
      <w:pPr>
        <w:pStyle w:val="Standardowy1"/>
        <w:spacing w:after="0" w:line="240" w:lineRule="auto"/>
        <w:jc w:val="center"/>
        <w:rPr>
          <w:rFonts w:ascii="Times New Roman" w:hAnsi="Times New Roman" w:cs="Times New Roman"/>
          <w:b/>
          <w:szCs w:val="24"/>
        </w:rPr>
      </w:pPr>
      <w:r w:rsidRPr="00F155A1">
        <w:rPr>
          <w:rFonts w:ascii="Times New Roman" w:hAnsi="Times New Roman" w:cs="Times New Roman"/>
          <w:b/>
          <w:szCs w:val="24"/>
        </w:rPr>
        <w:t xml:space="preserve">PRACY KOMISJI DO PRZEPROWADZENIA PRZEGLĄDU MATERIAŁÓW </w:t>
      </w:r>
      <w:r>
        <w:rPr>
          <w:rFonts w:ascii="Times New Roman" w:hAnsi="Times New Roman" w:cs="Times New Roman"/>
          <w:b/>
          <w:szCs w:val="24"/>
        </w:rPr>
        <w:br/>
      </w:r>
      <w:r w:rsidRPr="00F155A1">
        <w:rPr>
          <w:rFonts w:ascii="Times New Roman" w:hAnsi="Times New Roman" w:cs="Times New Roman"/>
          <w:b/>
          <w:szCs w:val="24"/>
        </w:rPr>
        <w:t>I DOKUMENTÓW NIEJAWNYCH W URZĘDZIE GMINY GŁÓWCZYCE</w:t>
      </w:r>
    </w:p>
    <w:p w:rsidR="00C75835" w:rsidRDefault="00C75835" w:rsidP="00F155A1">
      <w:pPr>
        <w:pStyle w:val="Standardowy1"/>
        <w:spacing w:after="0" w:line="240" w:lineRule="auto"/>
        <w:jc w:val="center"/>
        <w:rPr>
          <w:rFonts w:ascii="Times New Roman" w:hAnsi="Times New Roman" w:cs="Times New Roman"/>
          <w:b/>
          <w:szCs w:val="24"/>
        </w:rPr>
      </w:pPr>
    </w:p>
    <w:p w:rsidR="00F155A1" w:rsidRDefault="00F155A1" w:rsidP="00F155A1">
      <w:pPr>
        <w:pStyle w:val="Standardowy1"/>
        <w:spacing w:after="0" w:line="240" w:lineRule="auto"/>
        <w:jc w:val="center"/>
        <w:rPr>
          <w:rFonts w:ascii="Times New Roman" w:hAnsi="Times New Roman" w:cs="Times New Roman"/>
          <w:b/>
          <w:szCs w:val="24"/>
        </w:rPr>
      </w:pPr>
    </w:p>
    <w:p w:rsidR="00F155A1" w:rsidRPr="00C75835" w:rsidRDefault="00F155A1" w:rsidP="00F155A1">
      <w:pPr>
        <w:pStyle w:val="Standardowy1"/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Cs w:val="24"/>
        </w:rPr>
      </w:pPr>
      <w:r w:rsidRPr="00C75835">
        <w:rPr>
          <w:rFonts w:ascii="Times New Roman" w:hAnsi="Times New Roman" w:cs="Times New Roman"/>
          <w:b/>
          <w:szCs w:val="24"/>
        </w:rPr>
        <w:t>Cel przeglądu</w:t>
      </w:r>
    </w:p>
    <w:p w:rsidR="00F155A1" w:rsidRDefault="00F155A1" w:rsidP="00F155A1">
      <w:pPr>
        <w:pStyle w:val="Standardowy1"/>
        <w:spacing w:after="0" w:line="240" w:lineRule="auto"/>
        <w:ind w:left="284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Dokonanie zmiany lub zniesienia klauzuli przechowywanych materiałów niejawnych.</w:t>
      </w:r>
    </w:p>
    <w:p w:rsidR="00F155A1" w:rsidRDefault="00F155A1" w:rsidP="00F155A1">
      <w:pPr>
        <w:pStyle w:val="Standardowy1"/>
        <w:spacing w:after="0" w:line="240" w:lineRule="auto"/>
        <w:ind w:left="284"/>
        <w:jc w:val="both"/>
        <w:rPr>
          <w:rFonts w:ascii="Times New Roman" w:hAnsi="Times New Roman" w:cs="Times New Roman"/>
          <w:szCs w:val="24"/>
        </w:rPr>
      </w:pPr>
    </w:p>
    <w:p w:rsidR="00F155A1" w:rsidRPr="00C75835" w:rsidRDefault="00F155A1" w:rsidP="00F155A1">
      <w:pPr>
        <w:pStyle w:val="Standardowy1"/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Cs w:val="24"/>
        </w:rPr>
      </w:pPr>
      <w:r w:rsidRPr="00C75835">
        <w:rPr>
          <w:rFonts w:ascii="Times New Roman" w:hAnsi="Times New Roman" w:cs="Times New Roman"/>
          <w:b/>
          <w:szCs w:val="24"/>
        </w:rPr>
        <w:t>Organizacja przeglądu</w:t>
      </w:r>
    </w:p>
    <w:p w:rsidR="00F155A1" w:rsidRDefault="00114F0C" w:rsidP="00F155A1">
      <w:pPr>
        <w:pStyle w:val="Standardowy1"/>
        <w:spacing w:after="0" w:line="240" w:lineRule="auto"/>
        <w:ind w:left="284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Weryfikację przeprowadza komisja wyznaczona zarządzeniem Wójta Gminy. W skład komisja wchodzą osoby posiadające certyfikaty bezpieczeństwa o klauzulach równych materiałom podlegającym weryfikacji.</w:t>
      </w:r>
    </w:p>
    <w:p w:rsidR="00114F0C" w:rsidRDefault="00114F0C" w:rsidP="00F155A1">
      <w:pPr>
        <w:pStyle w:val="Standardowy1"/>
        <w:spacing w:after="0" w:line="240" w:lineRule="auto"/>
        <w:ind w:left="284"/>
        <w:jc w:val="both"/>
        <w:rPr>
          <w:rFonts w:ascii="Times New Roman" w:hAnsi="Times New Roman" w:cs="Times New Roman"/>
          <w:szCs w:val="24"/>
        </w:rPr>
      </w:pPr>
    </w:p>
    <w:p w:rsidR="00114F0C" w:rsidRPr="00C75835" w:rsidRDefault="00114F0C" w:rsidP="00114F0C">
      <w:pPr>
        <w:pStyle w:val="Standardowy1"/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Cs w:val="24"/>
        </w:rPr>
      </w:pPr>
      <w:r w:rsidRPr="00C75835">
        <w:rPr>
          <w:rFonts w:ascii="Times New Roman" w:hAnsi="Times New Roman" w:cs="Times New Roman"/>
          <w:b/>
          <w:szCs w:val="24"/>
        </w:rPr>
        <w:t>Zakres przeglądu</w:t>
      </w:r>
    </w:p>
    <w:p w:rsidR="00114F0C" w:rsidRDefault="00114F0C" w:rsidP="00C75835">
      <w:pPr>
        <w:pStyle w:val="Standardowy1"/>
        <w:spacing w:after="0" w:line="240" w:lineRule="auto"/>
        <w:ind w:firstLine="284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Dokumentacja niejawna przechowywana w Urzędzie.</w:t>
      </w:r>
    </w:p>
    <w:p w:rsidR="00114F0C" w:rsidRDefault="00114F0C" w:rsidP="00114F0C">
      <w:pPr>
        <w:pStyle w:val="Standardowy1"/>
        <w:spacing w:after="0" w:line="240" w:lineRule="auto"/>
        <w:ind w:left="720"/>
        <w:jc w:val="both"/>
        <w:rPr>
          <w:rFonts w:ascii="Times New Roman" w:hAnsi="Times New Roman" w:cs="Times New Roman"/>
          <w:szCs w:val="24"/>
        </w:rPr>
      </w:pPr>
    </w:p>
    <w:p w:rsidR="00114F0C" w:rsidRPr="00C75835" w:rsidRDefault="00114F0C" w:rsidP="00114F0C">
      <w:pPr>
        <w:pStyle w:val="Standardowy1"/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Cs w:val="24"/>
        </w:rPr>
      </w:pPr>
      <w:r w:rsidRPr="00C75835">
        <w:rPr>
          <w:rFonts w:ascii="Times New Roman" w:hAnsi="Times New Roman" w:cs="Times New Roman"/>
          <w:b/>
          <w:szCs w:val="24"/>
        </w:rPr>
        <w:t>Dokumentowanie wyników przeglądu</w:t>
      </w:r>
    </w:p>
    <w:p w:rsidR="00114F0C" w:rsidRDefault="00114F0C" w:rsidP="00114F0C">
      <w:pPr>
        <w:pStyle w:val="Standardowy1"/>
        <w:spacing w:after="0" w:line="240" w:lineRule="auto"/>
        <w:ind w:left="284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Protokół z wyników prac komisji przewodniczący przedłoży Wójtowi do akceptacji w terminie do 27 listopada 2015 r. Zaakceptowany protokół stanowić będzie podstawę do zniesienia klauzuli tajności.</w:t>
      </w:r>
    </w:p>
    <w:p w:rsidR="00114F0C" w:rsidRDefault="00114F0C" w:rsidP="00114F0C">
      <w:pPr>
        <w:pStyle w:val="Standardowy1"/>
        <w:spacing w:after="0" w:line="240" w:lineRule="auto"/>
        <w:ind w:left="284"/>
        <w:jc w:val="both"/>
        <w:rPr>
          <w:rFonts w:ascii="Times New Roman" w:hAnsi="Times New Roman" w:cs="Times New Roman"/>
          <w:szCs w:val="24"/>
        </w:rPr>
      </w:pPr>
    </w:p>
    <w:p w:rsidR="00114F0C" w:rsidRPr="00C75835" w:rsidRDefault="00114F0C" w:rsidP="00114F0C">
      <w:pPr>
        <w:pStyle w:val="Standardowy1"/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Cs w:val="24"/>
        </w:rPr>
      </w:pPr>
      <w:r w:rsidRPr="00C75835">
        <w:rPr>
          <w:rFonts w:ascii="Times New Roman" w:hAnsi="Times New Roman" w:cs="Times New Roman"/>
          <w:b/>
          <w:szCs w:val="24"/>
        </w:rPr>
        <w:t>Postepowanie z dokumentacją</w:t>
      </w:r>
    </w:p>
    <w:p w:rsidR="00114F0C" w:rsidRPr="00F155A1" w:rsidRDefault="00114F0C" w:rsidP="00114F0C">
      <w:pPr>
        <w:pStyle w:val="Standardowy1"/>
        <w:spacing w:after="0" w:line="240" w:lineRule="auto"/>
        <w:ind w:left="284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Protokół z wyników prac komisji powinien zawierać propozycję postępowania z dokumentacją po zdjęciu klauzuli niejawności. Nieaktualne materiały niejawne powinny zostać komisyjnie zniszczone, a wobec dokumentacji z której zdjęto klauzulę niejawności należy zastosować przepisy</w:t>
      </w:r>
      <w:r w:rsidR="00C75835">
        <w:rPr>
          <w:rFonts w:ascii="Times New Roman" w:hAnsi="Times New Roman" w:cs="Times New Roman"/>
          <w:szCs w:val="24"/>
        </w:rPr>
        <w:t xml:space="preserve"> rozporządzenia Prezesa Rady Ministrów z dnia 18 stycznia 2011 r. w sprawie instrukcji kancelaryjnej, jednolitych rzeczowych wykazów akt oraz instrukcji w sprawie organizacji i zakresu działania archiwów zakładowych (Dz. U. Nr 14, poz. 67).</w:t>
      </w:r>
    </w:p>
    <w:sectPr w:rsidR="00114F0C" w:rsidRPr="00F155A1" w:rsidSect="0017502E">
      <w:pgSz w:w="11906" w:h="16838"/>
      <w:pgMar w:top="993" w:right="1417" w:bottom="1417" w:left="1417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tarSymbol">
    <w:altName w:val="Arial Unicode MS"/>
    <w:charset w:val="EE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3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000005"/>
    <w:multiLevelType w:val="multilevel"/>
    <w:tmpl w:val="00000005"/>
    <w:name w:val="WW8Num4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StarSymbo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8"/>
    <w:multiLevelType w:val="multilevel"/>
    <w:tmpl w:val="00000008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8" w15:restartNumberingAfterBreak="0">
    <w:nsid w:val="00000009"/>
    <w:multiLevelType w:val="multilevel"/>
    <w:tmpl w:val="00000009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0A"/>
    <w:multiLevelType w:val="multilevel"/>
    <w:tmpl w:val="0000000A"/>
    <w:name w:val="WW8Num9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0000000B"/>
    <w:multiLevelType w:val="multilevel"/>
    <w:tmpl w:val="0000000B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3" w15:restartNumberingAfterBreak="0">
    <w:nsid w:val="33173829"/>
    <w:multiLevelType w:val="hybridMultilevel"/>
    <w:tmpl w:val="34364FB8"/>
    <w:lvl w:ilvl="0" w:tplc="2E501184">
      <w:start w:val="1"/>
      <w:numFmt w:val="decimal"/>
      <w:lvlText w:val="%1)"/>
      <w:lvlJc w:val="left"/>
      <w:pPr>
        <w:ind w:left="861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401F17CF"/>
    <w:multiLevelType w:val="hybridMultilevel"/>
    <w:tmpl w:val="D87233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633FF9"/>
    <w:multiLevelType w:val="hybridMultilevel"/>
    <w:tmpl w:val="8888640C"/>
    <w:lvl w:ilvl="0" w:tplc="75B0567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4"/>
  </w:num>
  <w:num w:numId="15">
    <w:abstractNumId w:val="15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A90"/>
    <w:rsid w:val="00016E8B"/>
    <w:rsid w:val="0007648B"/>
    <w:rsid w:val="0009144A"/>
    <w:rsid w:val="00097A90"/>
    <w:rsid w:val="00097CF9"/>
    <w:rsid w:val="0011133E"/>
    <w:rsid w:val="00114F0C"/>
    <w:rsid w:val="001362E5"/>
    <w:rsid w:val="0016511B"/>
    <w:rsid w:val="0017502E"/>
    <w:rsid w:val="002073BE"/>
    <w:rsid w:val="002326E9"/>
    <w:rsid w:val="00297407"/>
    <w:rsid w:val="002A50F4"/>
    <w:rsid w:val="002A5417"/>
    <w:rsid w:val="003223C4"/>
    <w:rsid w:val="0034480B"/>
    <w:rsid w:val="00362997"/>
    <w:rsid w:val="003A13B2"/>
    <w:rsid w:val="003B79CE"/>
    <w:rsid w:val="00406606"/>
    <w:rsid w:val="00467A09"/>
    <w:rsid w:val="00474C32"/>
    <w:rsid w:val="00486212"/>
    <w:rsid w:val="004F28A3"/>
    <w:rsid w:val="00503A61"/>
    <w:rsid w:val="00517898"/>
    <w:rsid w:val="00556065"/>
    <w:rsid w:val="00607C38"/>
    <w:rsid w:val="006476ED"/>
    <w:rsid w:val="006B0605"/>
    <w:rsid w:val="006D228C"/>
    <w:rsid w:val="006E6190"/>
    <w:rsid w:val="006F2CA9"/>
    <w:rsid w:val="00796F7C"/>
    <w:rsid w:val="00796FDF"/>
    <w:rsid w:val="007B6B63"/>
    <w:rsid w:val="007C2A41"/>
    <w:rsid w:val="0084521D"/>
    <w:rsid w:val="00870569"/>
    <w:rsid w:val="008B3C1E"/>
    <w:rsid w:val="00924227"/>
    <w:rsid w:val="00942112"/>
    <w:rsid w:val="00955934"/>
    <w:rsid w:val="009B7A6E"/>
    <w:rsid w:val="00A074CC"/>
    <w:rsid w:val="00AD3DAE"/>
    <w:rsid w:val="00AF1013"/>
    <w:rsid w:val="00B00B3F"/>
    <w:rsid w:val="00B17160"/>
    <w:rsid w:val="00B24704"/>
    <w:rsid w:val="00B84663"/>
    <w:rsid w:val="00B8484B"/>
    <w:rsid w:val="00C13A9C"/>
    <w:rsid w:val="00C353C4"/>
    <w:rsid w:val="00C47BD0"/>
    <w:rsid w:val="00C75835"/>
    <w:rsid w:val="00C9077C"/>
    <w:rsid w:val="00C94AE1"/>
    <w:rsid w:val="00C954F4"/>
    <w:rsid w:val="00D070FC"/>
    <w:rsid w:val="00D17736"/>
    <w:rsid w:val="00E23718"/>
    <w:rsid w:val="00EA6A25"/>
    <w:rsid w:val="00EF593C"/>
    <w:rsid w:val="00F155A1"/>
    <w:rsid w:val="00F371B1"/>
    <w:rsid w:val="00F603A0"/>
    <w:rsid w:val="00F77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8BF5C0A9-1F50-4F32-B8D4-CF62C0274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Nagwek1">
    <w:name w:val="heading 1"/>
    <w:basedOn w:val="Normalny"/>
    <w:next w:val="Tekstpodstawowy"/>
    <w:qFormat/>
    <w:pPr>
      <w:keepNext/>
      <w:numPr>
        <w:numId w:val="1"/>
      </w:numPr>
      <w:spacing w:before="280" w:after="119" w:line="240" w:lineRule="auto"/>
      <w:outlineLvl w:val="0"/>
    </w:pPr>
    <w:rPr>
      <w:rFonts w:ascii="Times New Roman" w:hAnsi="Times New Roman"/>
      <w:b/>
      <w:bCs/>
      <w:kern w:val="1"/>
      <w:sz w:val="48"/>
      <w:szCs w:val="4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line="360" w:lineRule="auto"/>
      <w:jc w:val="both"/>
      <w:outlineLvl w:val="2"/>
    </w:pPr>
    <w:rPr>
      <w:rFonts w:eastAsia="Arial Unicode MS"/>
      <w:b/>
      <w:bCs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spacing w:line="360" w:lineRule="auto"/>
      <w:jc w:val="both"/>
      <w:outlineLvl w:val="4"/>
    </w:pPr>
    <w:rPr>
      <w:rFonts w:ascii="Bookman Old Style" w:hAnsi="Bookman Old Style"/>
      <w:b/>
      <w:bCs/>
      <w:i/>
      <w:iCs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spacing w:line="360" w:lineRule="auto"/>
      <w:jc w:val="both"/>
      <w:outlineLvl w:val="5"/>
    </w:pPr>
    <w:rPr>
      <w:rFonts w:ascii="Bookman Old Style" w:eastAsia="Arial Unicode MS" w:hAnsi="Bookman Old Style" w:cs="Arial Unicode MS"/>
      <w:b/>
      <w:bCs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outlineLvl w:val="6"/>
    </w:pPr>
    <w:rPr>
      <w:rFonts w:ascii="Bookman Old Style" w:hAnsi="Bookman Old Style"/>
      <w:b/>
      <w:bCs/>
      <w:i/>
      <w:iCs/>
    </w:rPr>
  </w:style>
  <w:style w:type="paragraph" w:styleId="Nagwek8">
    <w:name w:val="heading 8"/>
    <w:basedOn w:val="Normalny"/>
    <w:next w:val="Normalny"/>
    <w:link w:val="Nagwek8Znak"/>
    <w:qFormat/>
    <w:rsid w:val="00796F7C"/>
    <w:pPr>
      <w:keepNext/>
      <w:suppressAutoHyphens w:val="0"/>
      <w:spacing w:after="0" w:line="360" w:lineRule="auto"/>
      <w:jc w:val="both"/>
      <w:outlineLvl w:val="7"/>
    </w:pPr>
    <w:rPr>
      <w:rFonts w:ascii="Bookman Old Style" w:hAnsi="Bookman Old Style" w:cs="Times New Roman"/>
      <w:b/>
      <w:bCs/>
      <w:i/>
      <w:iCs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Pr>
      <w:rFonts w:ascii="Wingdings 2" w:hAnsi="Wingdings 2" w:cs="Open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4z0">
    <w:name w:val="WW8Num4z0"/>
    <w:rPr>
      <w:rFonts w:cs="StarSymbol"/>
      <w:sz w:val="18"/>
      <w:szCs w:val="18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Absatz-Standardschriftart">
    <w:name w:val="Absatz-Standardschriftart"/>
  </w:style>
  <w:style w:type="character" w:customStyle="1" w:styleId="WW8Num2z0">
    <w:name w:val="WW8Num2z0"/>
    <w:rPr>
      <w:rFonts w:ascii="Wingdings 2" w:hAnsi="Wingdings 2" w:cs="OpenSymbol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1z0">
    <w:name w:val="WW8Num11z0"/>
    <w:rPr>
      <w:rFonts w:ascii="Symbol" w:hAnsi="Symbol" w:cs="Symbol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  <w:rPr>
      <w:rFonts w:ascii="Times New Roman" w:hAnsi="Times New Roman" w:cs="Times New Roman"/>
    </w:rPr>
  </w:style>
  <w:style w:type="character" w:customStyle="1" w:styleId="WW8Num24z0">
    <w:name w:val="WW8Num24z0"/>
    <w:rPr>
      <w:rFonts w:ascii="Symbol" w:hAnsi="Symbol" w:cs="Symbol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28z0">
    <w:name w:val="WW8Num28z0"/>
    <w:rPr>
      <w:rFonts w:ascii="Symbol" w:hAnsi="Symbol" w:cs="Symbol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WW8Num30z0">
    <w:name w:val="WW8Num30z0"/>
    <w:rPr>
      <w:rFonts w:ascii="Times New Roman" w:hAnsi="Times New Roman" w:cs="Times New Roman"/>
    </w:rPr>
  </w:style>
  <w:style w:type="character" w:customStyle="1" w:styleId="WW8Num31z0">
    <w:name w:val="WW8Num31z0"/>
    <w:rPr>
      <w:rFonts w:ascii="Times New Roman" w:hAnsi="Times New Roman" w:cs="Times New Roman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Tekstpodstawowy3Znak">
    <w:name w:val="Tekst podstawowy 3 Znak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cs="StarSymbol"/>
      <w:sz w:val="18"/>
      <w:szCs w:val="1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Styl">
    <w:name w:val="Styl"/>
    <w:pPr>
      <w:widowControl w:val="0"/>
      <w:suppressAutoHyphens/>
      <w:autoSpaceDE w:val="0"/>
    </w:pPr>
    <w:rPr>
      <w:rFonts w:ascii="Calibri" w:eastAsia="Arial" w:hAnsi="Calibri" w:cs="Calibri"/>
      <w:sz w:val="24"/>
      <w:szCs w:val="24"/>
      <w:lang w:eastAsia="ar-SA"/>
    </w:rPr>
  </w:style>
  <w:style w:type="paragraph" w:styleId="Akapitzlist">
    <w:name w:val="List Paragraph"/>
    <w:basedOn w:val="Normalny"/>
    <w:qFormat/>
    <w:pPr>
      <w:ind w:left="708"/>
    </w:pPr>
  </w:style>
  <w:style w:type="paragraph" w:customStyle="1" w:styleId="Tekstpodstawowy31">
    <w:name w:val="Tekst podstawowy 31"/>
    <w:basedOn w:val="Normalny"/>
    <w:pPr>
      <w:spacing w:after="0" w:line="240" w:lineRule="auto"/>
      <w:jc w:val="both"/>
    </w:pPr>
    <w:rPr>
      <w:rFonts w:ascii="Times New Roman" w:hAnsi="Times New Roman" w:cs="Times New Roman"/>
      <w:b/>
      <w:sz w:val="32"/>
      <w:szCs w:val="20"/>
    </w:rPr>
  </w:style>
  <w:style w:type="paragraph" w:customStyle="1" w:styleId="Standardowy1">
    <w:name w:val="Standardowy1"/>
    <w:basedOn w:val="Normalny"/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NormalnyWeb">
    <w:name w:val="Normal (Web)"/>
    <w:basedOn w:val="Normalny"/>
    <w:pPr>
      <w:spacing w:before="280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796F7C"/>
    <w:rPr>
      <w:rFonts w:ascii="Bookman Old Style" w:hAnsi="Bookman Old Style"/>
      <w:b/>
      <w:bCs/>
      <w:i/>
      <w:iCs/>
      <w:sz w:val="22"/>
      <w:szCs w:val="24"/>
    </w:rPr>
  </w:style>
  <w:style w:type="table" w:styleId="Tabela-Siatka">
    <w:name w:val="Table Grid"/>
    <w:basedOn w:val="Standardowy"/>
    <w:uiPriority w:val="59"/>
    <w:rsid w:val="007B6B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f">
    <w:name w:val="paragraf"/>
    <w:basedOn w:val="Normalny"/>
    <w:rsid w:val="00F155A1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155A1"/>
    <w:rPr>
      <w:b/>
      <w:bCs/>
    </w:rPr>
  </w:style>
  <w:style w:type="paragraph" w:customStyle="1" w:styleId="punkt">
    <w:name w:val="punkt"/>
    <w:basedOn w:val="Normalny"/>
    <w:rsid w:val="00F155A1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223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23C4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6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9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66CBDD-0FFB-4779-A672-3C53335C62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410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2869</CharactersWithSpaces>
  <SharedDoc>false</SharedDoc>
  <HLinks>
    <vt:vector size="6" baseType="variant">
      <vt:variant>
        <vt:i4>1507370</vt:i4>
      </vt:variant>
      <vt:variant>
        <vt:i4>0</vt:i4>
      </vt:variant>
      <vt:variant>
        <vt:i4>0</vt:i4>
      </vt:variant>
      <vt:variant>
        <vt:i4>5</vt:i4>
      </vt:variant>
      <vt:variant>
        <vt:lpwstr>mailto:ug@glowczyce.pl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Grot</dc:creator>
  <cp:lastModifiedBy>Joanna Lipczyńska</cp:lastModifiedBy>
  <cp:revision>3</cp:revision>
  <cp:lastPrinted>2015-10-30T09:21:00Z</cp:lastPrinted>
  <dcterms:created xsi:type="dcterms:W3CDTF">2015-10-30T09:21:00Z</dcterms:created>
  <dcterms:modified xsi:type="dcterms:W3CDTF">2015-10-30T09:40:00Z</dcterms:modified>
</cp:coreProperties>
</file>