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1F0" w:rsidRPr="00090068" w:rsidRDefault="0000294C" w:rsidP="008E51F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25/2017</w:t>
      </w:r>
    </w:p>
    <w:p w:rsidR="008E51F0" w:rsidRPr="00090068" w:rsidRDefault="008E51F0" w:rsidP="008E5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E51F0" w:rsidRDefault="008E51F0" w:rsidP="008E5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00294C">
        <w:rPr>
          <w:rFonts w:ascii="Times New Roman" w:hAnsi="Times New Roman" w:cs="Times New Roman"/>
          <w:b/>
          <w:bCs/>
          <w:sz w:val="28"/>
          <w:szCs w:val="28"/>
        </w:rPr>
        <w:t xml:space="preserve">20 marca 2017 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8E51F0" w:rsidRPr="00090068" w:rsidRDefault="008E51F0" w:rsidP="008E5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51F0" w:rsidRPr="00090068" w:rsidRDefault="008E51F0" w:rsidP="008E51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8E51F0">
        <w:rPr>
          <w:rFonts w:ascii="Times New Roman" w:hAnsi="Times New Roman" w:cs="Times New Roman"/>
          <w:b/>
          <w:sz w:val="28"/>
          <w:szCs w:val="28"/>
        </w:rPr>
        <w:t>ustalenia maksymalnego miesięcznego wynagrodzenia pracowników samorządowych zatrudnionych w jednostkach organizacyjnych Gminy Główczyce</w:t>
      </w:r>
    </w:p>
    <w:p w:rsidR="008A3089" w:rsidRDefault="008A3089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E51F0" w:rsidRDefault="008A3089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1A3C39">
        <w:rPr>
          <w:rFonts w:ascii="Times New Roman" w:hAnsi="Times New Roman" w:cs="Times New Roman"/>
          <w:sz w:val="24"/>
          <w:szCs w:val="24"/>
        </w:rPr>
        <w:t xml:space="preserve">art. 33 ust. 5 ustawy z dnia 8 marca 1990 r. o samorządzie gminnym (t. j. Dz. U. z 2016 r. poz. 446 z </w:t>
      </w:r>
      <w:proofErr w:type="spellStart"/>
      <w:r w:rsidR="001A3C3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A3C39">
        <w:rPr>
          <w:rFonts w:ascii="Times New Roman" w:hAnsi="Times New Roman" w:cs="Times New Roman"/>
          <w:sz w:val="24"/>
          <w:szCs w:val="24"/>
        </w:rPr>
        <w:t xml:space="preserve">. zm.), </w:t>
      </w:r>
      <w:r>
        <w:rPr>
          <w:rFonts w:ascii="Times New Roman" w:hAnsi="Times New Roman" w:cs="Times New Roman"/>
          <w:sz w:val="24"/>
          <w:szCs w:val="24"/>
        </w:rPr>
        <w:t>art. 39 ust. 3 ustawy z dnia 21 listopada 2008 r.</w:t>
      </w:r>
      <w:r w:rsidR="004A6F5B">
        <w:rPr>
          <w:rFonts w:ascii="Times New Roman" w:hAnsi="Times New Roman" w:cs="Times New Roman"/>
          <w:sz w:val="24"/>
          <w:szCs w:val="24"/>
        </w:rPr>
        <w:t xml:space="preserve"> </w:t>
      </w:r>
      <w:r w:rsidR="0000294C">
        <w:rPr>
          <w:rFonts w:ascii="Times New Roman" w:hAnsi="Times New Roman" w:cs="Times New Roman"/>
          <w:sz w:val="24"/>
          <w:szCs w:val="24"/>
        </w:rPr>
        <w:br/>
      </w:r>
      <w:r w:rsidR="004A6F5B">
        <w:rPr>
          <w:rFonts w:ascii="Times New Roman" w:hAnsi="Times New Roman" w:cs="Times New Roman"/>
          <w:sz w:val="24"/>
          <w:szCs w:val="24"/>
        </w:rPr>
        <w:t>o pracownikach samorządowych (Dz.</w:t>
      </w:r>
      <w:r w:rsidR="008E51F0">
        <w:rPr>
          <w:rFonts w:ascii="Times New Roman" w:hAnsi="Times New Roman" w:cs="Times New Roman"/>
          <w:sz w:val="24"/>
          <w:szCs w:val="24"/>
        </w:rPr>
        <w:t xml:space="preserve"> </w:t>
      </w:r>
      <w:r w:rsidR="004A6F5B">
        <w:rPr>
          <w:rFonts w:ascii="Times New Roman" w:hAnsi="Times New Roman" w:cs="Times New Roman"/>
          <w:sz w:val="24"/>
          <w:szCs w:val="24"/>
        </w:rPr>
        <w:t>U. z 2016 r. poz. 902</w:t>
      </w:r>
      <w:r w:rsidR="008E51F0">
        <w:rPr>
          <w:rFonts w:ascii="Times New Roman" w:hAnsi="Times New Roman" w:cs="Times New Roman"/>
          <w:sz w:val="24"/>
          <w:szCs w:val="24"/>
        </w:rPr>
        <w:t>)</w:t>
      </w:r>
      <w:r w:rsidR="001A3C39">
        <w:rPr>
          <w:rFonts w:ascii="Times New Roman" w:hAnsi="Times New Roman" w:cs="Times New Roman"/>
          <w:sz w:val="24"/>
          <w:szCs w:val="24"/>
        </w:rPr>
        <w:t xml:space="preserve"> oraz rozporządzenia Rady Ministrów z dnia 18 marca 2009 r. w sprawie wynagradzania pracowników samorządowych (t. j. Dz. U. z 2014 r. poz. 1786</w:t>
      </w:r>
      <w:r w:rsidR="0000294C">
        <w:rPr>
          <w:rFonts w:ascii="Times New Roman" w:hAnsi="Times New Roman" w:cs="Times New Roman"/>
          <w:sz w:val="24"/>
          <w:szCs w:val="24"/>
        </w:rPr>
        <w:t>)</w:t>
      </w:r>
    </w:p>
    <w:p w:rsidR="008E51F0" w:rsidRDefault="008E51F0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A3089" w:rsidRPr="008E51F0" w:rsidRDefault="008E51F0" w:rsidP="008E51F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1F0">
        <w:rPr>
          <w:rFonts w:ascii="Times New Roman" w:hAnsi="Times New Roman" w:cs="Times New Roman"/>
          <w:b/>
          <w:sz w:val="28"/>
          <w:szCs w:val="28"/>
        </w:rPr>
        <w:t>zarządzam</w:t>
      </w:r>
      <w:r w:rsidR="004A6F5B" w:rsidRPr="008E51F0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4A6F5B" w:rsidRDefault="004A6F5B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A6F5B" w:rsidRDefault="004A6F5B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E51F0">
        <w:rPr>
          <w:rFonts w:ascii="Times New Roman" w:hAnsi="Times New Roman" w:cs="Times New Roman"/>
          <w:b/>
          <w:sz w:val="24"/>
          <w:szCs w:val="24"/>
        </w:rPr>
        <w:t>§ 1.</w:t>
      </w:r>
      <w:r w:rsidR="008E5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Niniejsze zarządzenie </w:t>
      </w:r>
      <w:r w:rsidR="008E51F0">
        <w:rPr>
          <w:rFonts w:ascii="Times New Roman" w:hAnsi="Times New Roman" w:cs="Times New Roman"/>
          <w:sz w:val="24"/>
          <w:szCs w:val="24"/>
        </w:rPr>
        <w:t>określa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51F0">
        <w:rPr>
          <w:rFonts w:ascii="Times New Roman" w:hAnsi="Times New Roman" w:cs="Times New Roman"/>
          <w:sz w:val="24"/>
          <w:szCs w:val="24"/>
        </w:rPr>
        <w:t xml:space="preserve">maksymalne </w:t>
      </w:r>
      <w:r w:rsidR="008E51F0">
        <w:rPr>
          <w:rFonts w:ascii="Times New Roman" w:hAnsi="Times New Roman" w:cs="Times New Roman"/>
          <w:sz w:val="24"/>
          <w:szCs w:val="24"/>
        </w:rPr>
        <w:t>miesięczne</w:t>
      </w:r>
      <w:r w:rsidR="008E51F0">
        <w:rPr>
          <w:rFonts w:ascii="Times New Roman" w:hAnsi="Times New Roman" w:cs="Times New Roman"/>
          <w:sz w:val="24"/>
          <w:szCs w:val="24"/>
        </w:rPr>
        <w:t xml:space="preserve"> wynagrodzenie </w:t>
      </w:r>
      <w:r>
        <w:rPr>
          <w:rFonts w:ascii="Times New Roman" w:hAnsi="Times New Roman" w:cs="Times New Roman"/>
          <w:sz w:val="24"/>
          <w:szCs w:val="24"/>
        </w:rPr>
        <w:t>Kierownika Ośrodka Pomocy Społecznej w Główczycach.</w:t>
      </w:r>
    </w:p>
    <w:p w:rsidR="004A6F5B" w:rsidRDefault="004A6F5B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A6F5B" w:rsidRDefault="004A6F5B" w:rsidP="008E51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E51F0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E51F0">
        <w:rPr>
          <w:rFonts w:ascii="Times New Roman" w:hAnsi="Times New Roman" w:cs="Times New Roman"/>
          <w:sz w:val="24"/>
          <w:szCs w:val="24"/>
        </w:rPr>
        <w:t>Kwotę maksymalnego wynagrodzenia zasadniczego i maksymalną stawkę miesięczną</w:t>
      </w:r>
      <w:r>
        <w:rPr>
          <w:rFonts w:ascii="Times New Roman" w:hAnsi="Times New Roman" w:cs="Times New Roman"/>
          <w:sz w:val="24"/>
          <w:szCs w:val="24"/>
        </w:rPr>
        <w:t xml:space="preserve"> dodatku funkcyjnego</w:t>
      </w:r>
      <w:r w:rsidR="003127D0">
        <w:rPr>
          <w:rFonts w:ascii="Times New Roman" w:hAnsi="Times New Roman" w:cs="Times New Roman"/>
          <w:sz w:val="24"/>
          <w:szCs w:val="24"/>
        </w:rPr>
        <w:t xml:space="preserve"> dla K</w:t>
      </w:r>
      <w:r w:rsidR="008E51F0">
        <w:rPr>
          <w:rFonts w:ascii="Times New Roman" w:hAnsi="Times New Roman" w:cs="Times New Roman"/>
          <w:sz w:val="24"/>
          <w:szCs w:val="24"/>
        </w:rPr>
        <w:t>ierownika</w:t>
      </w:r>
      <w:r w:rsidR="003127D0">
        <w:rPr>
          <w:rFonts w:ascii="Times New Roman" w:hAnsi="Times New Roman" w:cs="Times New Roman"/>
          <w:sz w:val="24"/>
          <w:szCs w:val="24"/>
        </w:rPr>
        <w:t xml:space="preserve"> Ośrodka Pomocy Społecznej, określa poniższa tabela:</w:t>
      </w:r>
    </w:p>
    <w:p w:rsidR="004E0BAF" w:rsidRDefault="004E0BAF" w:rsidP="004E0BAF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59" w:type="dxa"/>
        <w:tblInd w:w="250" w:type="dxa"/>
        <w:tblLook w:val="04A0" w:firstRow="1" w:lastRow="0" w:firstColumn="1" w:lastColumn="0" w:noHBand="0" w:noVBand="1"/>
      </w:tblPr>
      <w:tblGrid>
        <w:gridCol w:w="707"/>
        <w:gridCol w:w="4538"/>
        <w:gridCol w:w="1929"/>
        <w:gridCol w:w="172"/>
        <w:gridCol w:w="50"/>
        <w:gridCol w:w="1642"/>
        <w:gridCol w:w="21"/>
      </w:tblGrid>
      <w:tr w:rsidR="00E56455" w:rsidTr="001A3C39">
        <w:trPr>
          <w:gridAfter w:val="1"/>
          <w:wAfter w:w="21" w:type="dxa"/>
        </w:trPr>
        <w:tc>
          <w:tcPr>
            <w:tcW w:w="707" w:type="dxa"/>
            <w:vMerge w:val="restart"/>
            <w:vAlign w:val="center"/>
          </w:tcPr>
          <w:p w:rsidR="00E56455" w:rsidRDefault="00E56455" w:rsidP="00E56455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538" w:type="dxa"/>
            <w:vMerge w:val="restart"/>
            <w:vAlign w:val="center"/>
          </w:tcPr>
          <w:p w:rsidR="00E56455" w:rsidRDefault="00E56455" w:rsidP="00E56455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2101" w:type="dxa"/>
            <w:gridSpan w:val="2"/>
            <w:tcBorders>
              <w:right w:val="nil"/>
            </w:tcBorders>
          </w:tcPr>
          <w:p w:rsidR="00E56455" w:rsidRDefault="00E56455" w:rsidP="00045817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Maksymalne</w:t>
            </w:r>
          </w:p>
        </w:tc>
        <w:tc>
          <w:tcPr>
            <w:tcW w:w="1692" w:type="dxa"/>
            <w:gridSpan w:val="2"/>
            <w:tcBorders>
              <w:left w:val="nil"/>
            </w:tcBorders>
          </w:tcPr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stawki</w:t>
            </w:r>
          </w:p>
        </w:tc>
      </w:tr>
      <w:tr w:rsidR="00E56455" w:rsidTr="001A3C39">
        <w:tc>
          <w:tcPr>
            <w:tcW w:w="707" w:type="dxa"/>
            <w:vMerge/>
          </w:tcPr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8" w:type="dxa"/>
            <w:vMerge/>
          </w:tcPr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  <w:tcBorders>
              <w:right w:val="nil"/>
            </w:tcBorders>
          </w:tcPr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Wynagrodzenia zasadniczego</w:t>
            </w:r>
          </w:p>
        </w:tc>
        <w:tc>
          <w:tcPr>
            <w:tcW w:w="222" w:type="dxa"/>
            <w:gridSpan w:val="2"/>
            <w:tcBorders>
              <w:right w:val="nil"/>
            </w:tcBorders>
          </w:tcPr>
          <w:p w:rsidR="00E56455" w:rsidRDefault="00E56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455" w:rsidRDefault="00E56455" w:rsidP="00E5645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tcBorders>
              <w:left w:val="nil"/>
            </w:tcBorders>
          </w:tcPr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Dodatku funkcyjnego</w:t>
            </w:r>
          </w:p>
        </w:tc>
      </w:tr>
      <w:tr w:rsidR="00E56455" w:rsidTr="001A3C39">
        <w:tc>
          <w:tcPr>
            <w:tcW w:w="707" w:type="dxa"/>
          </w:tcPr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1F0" w:rsidRDefault="008E51F0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8" w:type="dxa"/>
          </w:tcPr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Kierownik Gminnego Ośrodka Pomocy Społecznej</w:t>
            </w:r>
          </w:p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  <w:tcBorders>
              <w:right w:val="nil"/>
            </w:tcBorders>
          </w:tcPr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455" w:rsidRDefault="00E56455" w:rsidP="00045817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5.500.00 zł</w:t>
            </w:r>
          </w:p>
        </w:tc>
        <w:tc>
          <w:tcPr>
            <w:tcW w:w="222" w:type="dxa"/>
            <w:gridSpan w:val="2"/>
            <w:tcBorders>
              <w:right w:val="nil"/>
            </w:tcBorders>
          </w:tcPr>
          <w:p w:rsidR="00E56455" w:rsidRDefault="00E56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455" w:rsidRDefault="00E56455" w:rsidP="00E56455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tcBorders>
              <w:left w:val="nil"/>
            </w:tcBorders>
          </w:tcPr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455" w:rsidRDefault="00E56455" w:rsidP="004A6F5B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2.000.00 zł</w:t>
            </w:r>
          </w:p>
        </w:tc>
      </w:tr>
    </w:tbl>
    <w:p w:rsidR="004A6F5B" w:rsidRDefault="004A6F5B" w:rsidP="004A6F5B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A6F5B" w:rsidRDefault="004A6F5B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45817" w:rsidRDefault="00045817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E51F0">
        <w:rPr>
          <w:rFonts w:ascii="Times New Roman" w:hAnsi="Times New Roman" w:cs="Times New Roman"/>
          <w:b/>
          <w:sz w:val="24"/>
          <w:szCs w:val="24"/>
        </w:rPr>
        <w:t>§ 3.</w:t>
      </w:r>
      <w:r w:rsidR="008E51F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sprawach nieuregulowanych w niniejszy</w:t>
      </w:r>
      <w:r w:rsidR="008E51F0">
        <w:rPr>
          <w:rFonts w:ascii="Times New Roman" w:hAnsi="Times New Roman" w:cs="Times New Roman"/>
          <w:sz w:val="24"/>
          <w:szCs w:val="24"/>
        </w:rPr>
        <w:t>m zarządzeniu stosuje się odpowiednio przepisy ustawy</w:t>
      </w:r>
      <w:r>
        <w:rPr>
          <w:rFonts w:ascii="Times New Roman" w:hAnsi="Times New Roman" w:cs="Times New Roman"/>
          <w:sz w:val="24"/>
          <w:szCs w:val="24"/>
        </w:rPr>
        <w:t xml:space="preserve"> o pracownikach samorządowyc</w:t>
      </w:r>
      <w:r w:rsidR="008E51F0">
        <w:rPr>
          <w:rFonts w:ascii="Times New Roman" w:hAnsi="Times New Roman" w:cs="Times New Roman"/>
          <w:sz w:val="24"/>
          <w:szCs w:val="24"/>
        </w:rPr>
        <w:t xml:space="preserve">h oraz </w:t>
      </w:r>
      <w:r>
        <w:rPr>
          <w:rFonts w:ascii="Times New Roman" w:hAnsi="Times New Roman" w:cs="Times New Roman"/>
          <w:sz w:val="24"/>
          <w:szCs w:val="24"/>
        </w:rPr>
        <w:t>Kodeks pracy.</w:t>
      </w:r>
    </w:p>
    <w:p w:rsidR="00045817" w:rsidRDefault="00045817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E1618" w:rsidRPr="008A3089" w:rsidRDefault="00CE161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E51F0">
        <w:rPr>
          <w:rFonts w:ascii="Times New Roman" w:hAnsi="Times New Roman" w:cs="Times New Roman"/>
          <w:b/>
          <w:sz w:val="24"/>
          <w:szCs w:val="24"/>
        </w:rPr>
        <w:t>§ 4</w:t>
      </w:r>
      <w:r w:rsidR="008E51F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Zarządzenie wchodzi </w:t>
      </w:r>
      <w:r w:rsidR="0000294C">
        <w:rPr>
          <w:rFonts w:ascii="Times New Roman" w:hAnsi="Times New Roman" w:cs="Times New Roman"/>
          <w:sz w:val="24"/>
          <w:szCs w:val="24"/>
        </w:rPr>
        <w:t xml:space="preserve">w życie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 dniem podpisania.</w:t>
      </w:r>
    </w:p>
    <w:sectPr w:rsidR="00CE1618" w:rsidRPr="008A3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C2B56"/>
    <w:multiLevelType w:val="hybridMultilevel"/>
    <w:tmpl w:val="6C72E4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1B8"/>
    <w:rsid w:val="0000294C"/>
    <w:rsid w:val="00045817"/>
    <w:rsid w:val="001A3C39"/>
    <w:rsid w:val="002E11B8"/>
    <w:rsid w:val="003127D0"/>
    <w:rsid w:val="004A6F5B"/>
    <w:rsid w:val="004E0BAF"/>
    <w:rsid w:val="006D7A96"/>
    <w:rsid w:val="008A3089"/>
    <w:rsid w:val="008E51F0"/>
    <w:rsid w:val="00CE1618"/>
    <w:rsid w:val="00E44381"/>
    <w:rsid w:val="00E5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330958-D220-4CFF-9256-6B78B630A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A308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4E0B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2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9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3</cp:revision>
  <cp:lastPrinted>2017-03-20T12:00:00Z</cp:lastPrinted>
  <dcterms:created xsi:type="dcterms:W3CDTF">2017-03-20T11:50:00Z</dcterms:created>
  <dcterms:modified xsi:type="dcterms:W3CDTF">2017-03-20T12:39:00Z</dcterms:modified>
</cp:coreProperties>
</file>