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AF" w:rsidRPr="004543CB" w:rsidRDefault="008359AF" w:rsidP="008E6E34">
      <w:pPr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</w:pPr>
    </w:p>
    <w:p w:rsidR="00B5320D" w:rsidRPr="004543CB" w:rsidRDefault="00B5320D" w:rsidP="008E6E34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bdr w:val="none" w:sz="0" w:space="0" w:color="auto" w:frame="1"/>
        </w:rPr>
      </w:pPr>
      <w:r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Urząd </w:t>
      </w:r>
      <w:r w:rsidR="00742564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Gminy </w:t>
      </w:r>
      <w:r w:rsidR="008E6E34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Główczyce</w:t>
      </w:r>
      <w:r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informuje o zasadach przetwarzania danych osobowych oraz o przysługujących prawach z tym związanych.</w:t>
      </w:r>
      <w:r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</w:p>
    <w:p w:rsidR="008E6E34" w:rsidRPr="008E6E34" w:rsidRDefault="00B5320D" w:rsidP="008E6E34">
      <w:pPr>
        <w:rPr>
          <w:rFonts w:ascii="Times New Roman" w:eastAsia="Calibri" w:hAnsi="Times New Roman" w:cs="Times New Roman"/>
          <w:b/>
          <w:i/>
        </w:rPr>
      </w:pPr>
      <w:r w:rsidRPr="00742564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8E6E34" w:rsidRPr="008E6E34">
        <w:rPr>
          <w:rFonts w:ascii="Times New Roman" w:eastAsia="Calibri" w:hAnsi="Times New Roman" w:cs="Times New Roman"/>
          <w:b/>
          <w:i/>
        </w:rPr>
        <w:t>1. Administrator Danych Osobowych</w:t>
      </w:r>
    </w:p>
    <w:p w:rsidR="008E6E34" w:rsidRPr="008E6E34" w:rsidRDefault="008E6E34" w:rsidP="008E6E34">
      <w:pPr>
        <w:rPr>
          <w:rFonts w:ascii="Times New Roman" w:eastAsia="Calibri" w:hAnsi="Times New Roman" w:cs="Times New Roman"/>
          <w:i/>
        </w:rPr>
      </w:pPr>
      <w:r w:rsidRPr="008E6E34">
        <w:rPr>
          <w:rFonts w:ascii="Times New Roman" w:eastAsia="Calibri" w:hAnsi="Times New Roman" w:cs="Times New Roman"/>
          <w:i/>
        </w:rPr>
        <w:t>Administratorem Pani/Pana Danych Osobowych jest Gmina Główczyce z siedzibą w Główczycach, ul. Kościuszki 8, 76-220 Główczyce.</w:t>
      </w:r>
    </w:p>
    <w:p w:rsidR="008E6E34" w:rsidRPr="008E6E34" w:rsidRDefault="008E6E34" w:rsidP="008E6E34">
      <w:pPr>
        <w:rPr>
          <w:rFonts w:ascii="Times New Roman" w:eastAsia="Calibri" w:hAnsi="Times New Roman" w:cs="Times New Roman"/>
          <w:b/>
          <w:i/>
        </w:rPr>
      </w:pPr>
      <w:r w:rsidRPr="008E6E34">
        <w:rPr>
          <w:rFonts w:ascii="Times New Roman" w:eastAsia="Calibri" w:hAnsi="Times New Roman" w:cs="Times New Roman"/>
          <w:b/>
          <w:i/>
        </w:rPr>
        <w:t>2. Inspektor Ochrony Danych</w:t>
      </w:r>
    </w:p>
    <w:p w:rsidR="00224AD5" w:rsidRPr="008E6E34" w:rsidRDefault="008E6E34" w:rsidP="008E6E34">
      <w:pPr>
        <w:rPr>
          <w:rFonts w:ascii="Times New Roman" w:eastAsiaTheme="minorHAnsi" w:hAnsi="Times New Roman" w:cs="Times New Roman"/>
          <w:i/>
        </w:rPr>
      </w:pPr>
      <w:r w:rsidRPr="008E6E34">
        <w:rPr>
          <w:rFonts w:ascii="Times New Roman" w:eastAsia="Calibri" w:hAnsi="Times New Roman" w:cs="Times New Roman"/>
          <w:i/>
        </w:rPr>
        <w:t>Kontakt z Inspektorem Ochrony Danych Osobowych w Urzędzie Gminy w Główczycach – p. Adrianą Głuchowską możliwy jest za pośrednictwem adresu e-mail: auditor@auditorsecurity.pl oraz numerem telefonu: 696 011</w:t>
      </w:r>
      <w:r w:rsidRPr="008E6E34">
        <w:rPr>
          <w:rFonts w:ascii="Times New Roman" w:eastAsia="Calibri" w:hAnsi="Times New Roman" w:cs="Times New Roman"/>
          <w:i/>
        </w:rPr>
        <w:t> </w:t>
      </w:r>
      <w:r w:rsidRPr="008E6E34">
        <w:rPr>
          <w:rFonts w:ascii="Times New Roman" w:eastAsia="Calibri" w:hAnsi="Times New Roman" w:cs="Times New Roman"/>
          <w:i/>
        </w:rPr>
        <w:t>969</w:t>
      </w:r>
      <w:bookmarkStart w:id="0" w:name="_GoBack"/>
      <w:bookmarkEnd w:id="0"/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4543CB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3</w:t>
      </w:r>
      <w:r w:rsidR="00B5320D" w:rsidRPr="004543CB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Cele oraz podstawa prawna przetwarzania danych osobowych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Urzą</w:t>
      </w:r>
      <w:r w:rsidR="004A13D7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d przetwarza Pani/Pana dane osobowe w celu </w:t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wypełnienia obowiązku prawnego ciążącego na administratorze</w:t>
      </w:r>
      <w:r w:rsidR="004A13D7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wynikającego z ustawy</w:t>
      </w:r>
      <w:r w:rsidR="00FF6A51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z dnia 6 września 2001 r. </w:t>
      </w:r>
      <w:r w:rsidR="004A13D7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o dostępie do informacji publicznej.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4543CB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4</w:t>
      </w:r>
      <w:r w:rsidR="00B5320D" w:rsidRPr="004543CB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Obowiązek podania danych osobowych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Podanie danych osobowych jest wymogiem ustawowym, wynika z realizacji obowiązków wynikających z przepisów prawa.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4543CB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5</w:t>
      </w:r>
      <w:r w:rsidR="00B5320D" w:rsidRPr="004543CB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Informacje o odbiorcach danych osobowych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W związku z przetwarzaniem danych osobowych w celach wskazanych w pkt. </w:t>
      </w:r>
      <w:r w:rsidR="00187FDC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3</w:t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, Państwa dane osobowe mogą być udostępniane 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4543CB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6</w:t>
      </w:r>
      <w:r w:rsidR="00B5320D" w:rsidRPr="004543CB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Okresy przetwarzania danych osobowych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Pa</w:t>
      </w:r>
      <w:r w:rsidR="004A13D7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ni/Pana </w:t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dane osobowe będą przetwarzane przez okres niezbędny do realizacji wskazan</w:t>
      </w:r>
      <w:r w:rsidR="004A13D7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ego</w:t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w pkt. </w:t>
      </w:r>
      <w:r w:rsidR="00187FDC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3</w:t>
      </w:r>
      <w:r w:rsidR="004A13D7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celu</w:t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, a po tym czasie przez okres </w:t>
      </w:r>
      <w:r w:rsidR="004A13D7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5 lat zgodnie </w:t>
      </w:r>
      <w:r w:rsidR="00FF6A51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rozporządzeniem Prezesa Rady Ministrów z dnia 18 stycznia 2011 r. w sprawie </w:t>
      </w:r>
      <w:r w:rsidR="004A13D7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instrukcj</w:t>
      </w:r>
      <w:r w:rsidR="00FF6A51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i kancelaryjnej, jednolitych rzeczowych wykazów akt oraz instrukcji w sprawie organizacji i zakresu działania archiwów zakładowych </w:t>
      </w:r>
      <w:r w:rsidR="004A13D7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4543CB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7</w:t>
      </w:r>
      <w:r w:rsidR="00B5320D" w:rsidRPr="004543CB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Prawa osoby, której dane dotyczą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Urząd pragnie zapewnić Państwa, że wszystkim osobom, których danych osobowe są przetwarzane w Urzędzie </w:t>
      </w:r>
      <w:r w:rsidR="00742564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Gminy</w:t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, przysługują odpowiednie prawa wynikające z RODO. W związku z tym przysługują Państwu następujące prawa: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1) prawo dostępu do danych osobowych, w tym prawo do uzyskania kopii tych danych,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2) prawo do żądania sprostowania (poprawiania) danych osobowych – w przypadku gdy dane są nieprawidłowe lub niekompletne,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ED5E01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3</w:t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) prawo do żądania ograniczenia przetwarzania danych osobowych,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ED5E01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4</w:t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) prawo do wniesienia sprzeciwu wobec przetwarzania,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ED5E01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lastRenderedPageBreak/>
        <w:t>5</w:t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) prawo do przenoszenia danych.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82730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8</w:t>
      </w:r>
      <w:r w:rsidR="00B5320D" w:rsidRPr="004543CB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Prawo wniesienia skargi do organu nadzorczego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5320D" w:rsidRPr="004543CB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W przypadku uznania, iż przetwarzanie przez Urząd danych osobowych narusza przepisy RODO, przysługuje Państwu prawo do wniesienia skargi do organu nadzorczego tj. Prezesa Urzędu Ochrony Danych Osobowych</w:t>
      </w:r>
      <w:r w:rsidR="00B5320D" w:rsidRPr="004543CB">
        <w:rPr>
          <w:rFonts w:ascii="Times New Roman" w:hAnsi="Times New Roman" w:cs="Times New Roman"/>
          <w:i/>
          <w:color w:val="444444"/>
          <w:sz w:val="18"/>
          <w:szCs w:val="18"/>
        </w:rPr>
        <w:t>.</w:t>
      </w:r>
    </w:p>
    <w:sectPr w:rsidR="00224AD5" w:rsidRPr="008E6E34" w:rsidSect="0022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20D"/>
    <w:rsid w:val="000B78BF"/>
    <w:rsid w:val="000D1E48"/>
    <w:rsid w:val="00187FDC"/>
    <w:rsid w:val="00224AD5"/>
    <w:rsid w:val="004543CB"/>
    <w:rsid w:val="004A13D7"/>
    <w:rsid w:val="00742564"/>
    <w:rsid w:val="008359AF"/>
    <w:rsid w:val="00855B71"/>
    <w:rsid w:val="008E6E34"/>
    <w:rsid w:val="00B353A3"/>
    <w:rsid w:val="00B5320D"/>
    <w:rsid w:val="00B76B5E"/>
    <w:rsid w:val="00B82730"/>
    <w:rsid w:val="00ED3DD6"/>
    <w:rsid w:val="00ED5E0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B972"/>
  <w15:docId w15:val="{0251B5D2-836F-4AB2-8B9F-F6DB9F7F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20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53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F2ED-221A-4594-8F0C-EF7ED753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Głuchowska</dc:creator>
  <cp:lastModifiedBy>Adriana Głuchowska </cp:lastModifiedBy>
  <cp:revision>10</cp:revision>
  <dcterms:created xsi:type="dcterms:W3CDTF">2018-06-01T08:44:00Z</dcterms:created>
  <dcterms:modified xsi:type="dcterms:W3CDTF">2019-08-15T13:00:00Z</dcterms:modified>
</cp:coreProperties>
</file>