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8C" w:rsidRPr="00717C8C" w:rsidRDefault="00717C8C" w:rsidP="00717C8C">
      <w:pPr>
        <w:jc w:val="center"/>
        <w:rPr>
          <w:b/>
          <w:bCs/>
          <w:sz w:val="28"/>
          <w:szCs w:val="28"/>
          <w:lang w:val="pl-PL"/>
        </w:rPr>
      </w:pPr>
      <w:r w:rsidRPr="00090068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79/2019</w:t>
      </w:r>
    </w:p>
    <w:p w:rsidR="00717C8C" w:rsidRPr="00090068" w:rsidRDefault="00717C8C" w:rsidP="00717C8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717C8C" w:rsidRDefault="00717C8C" w:rsidP="00717C8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20 grudnia 2019</w:t>
      </w:r>
      <w:r>
        <w:rPr>
          <w:b/>
          <w:bCs/>
          <w:sz w:val="28"/>
          <w:szCs w:val="28"/>
        </w:rPr>
        <w:t xml:space="preserve"> r.</w:t>
      </w:r>
    </w:p>
    <w:p w:rsidR="00717C8C" w:rsidRPr="00090068" w:rsidRDefault="00717C8C" w:rsidP="00717C8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17C8C" w:rsidRPr="00717C8C" w:rsidRDefault="00717C8C" w:rsidP="00717C8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17C8C">
        <w:rPr>
          <w:b/>
          <w:bCs/>
          <w:sz w:val="28"/>
          <w:szCs w:val="28"/>
        </w:rPr>
        <w:t xml:space="preserve">w sprawie </w:t>
      </w:r>
      <w:r w:rsidRPr="00717C8C">
        <w:rPr>
          <w:b/>
          <w:sz w:val="28"/>
          <w:szCs w:val="28"/>
        </w:rPr>
        <w:t>ustalenia minimalnych stawek czynszu za dzierżawę gruntu na terenie Gminy Główczyce na 2020 rok</w:t>
      </w:r>
    </w:p>
    <w:p w:rsidR="00717C8C" w:rsidRPr="00090068" w:rsidRDefault="00717C8C" w:rsidP="00717C8C">
      <w:pPr>
        <w:autoSpaceDE w:val="0"/>
        <w:autoSpaceDN w:val="0"/>
        <w:adjustRightInd w:val="0"/>
      </w:pPr>
    </w:p>
    <w:p w:rsidR="00717C8C" w:rsidRDefault="00717C8C" w:rsidP="00717C8C">
      <w:pPr>
        <w:jc w:val="center"/>
        <w:rPr>
          <w:b/>
          <w:sz w:val="20"/>
        </w:rPr>
      </w:pPr>
    </w:p>
    <w:p w:rsidR="00717C8C" w:rsidRDefault="00717C8C" w:rsidP="00717C8C">
      <w:pPr>
        <w:ind w:firstLine="708"/>
        <w:jc w:val="both"/>
      </w:pPr>
      <w:r>
        <w:t>Na podstawie art. 30 ust. 2 pkt 3  ustawy z dnia 8 marca 1990 r</w:t>
      </w:r>
      <w:r>
        <w:rPr>
          <w:lang w:val="pl-PL"/>
        </w:rPr>
        <w:t>.</w:t>
      </w:r>
      <w:r w:rsidRPr="00717C8C">
        <w:t xml:space="preserve"> o samorządzie gminnym (</w:t>
      </w:r>
      <w:r>
        <w:t>t. j. Dz.U. z 2019 r. poz. 506 z późn. zm.) oraz  art. 25 ust. 1 ustawy z dnia 21 sierpnia 1997 r</w:t>
      </w:r>
      <w:r>
        <w:rPr>
          <w:lang w:val="pl-PL"/>
        </w:rPr>
        <w:t>.</w:t>
      </w:r>
      <w:r>
        <w:t xml:space="preserve"> o gospodarce nieruchomościami (t.</w:t>
      </w:r>
      <w:r>
        <w:rPr>
          <w:lang w:val="pl-PL"/>
        </w:rPr>
        <w:t xml:space="preserve"> </w:t>
      </w:r>
      <w:r>
        <w:t xml:space="preserve">j. Dz. U. z 2018 r.  poz. 2204  z późn. zm.) </w:t>
      </w:r>
    </w:p>
    <w:p w:rsidR="00717C8C" w:rsidRDefault="00717C8C" w:rsidP="00717C8C">
      <w:pPr>
        <w:jc w:val="both"/>
      </w:pPr>
      <w:r>
        <w:t xml:space="preserve">   </w:t>
      </w:r>
    </w:p>
    <w:p w:rsidR="00717C8C" w:rsidRDefault="00717C8C" w:rsidP="00717C8C">
      <w:pPr>
        <w:rPr>
          <w:b/>
        </w:rPr>
      </w:pPr>
      <w:r>
        <w:t xml:space="preserve">                                                                     </w:t>
      </w:r>
    </w:p>
    <w:p w:rsidR="00717C8C" w:rsidRPr="00717C8C" w:rsidRDefault="00717C8C" w:rsidP="00717C8C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>z</w:t>
      </w:r>
      <w:r w:rsidRPr="003C00BE">
        <w:rPr>
          <w:b/>
          <w:bCs/>
          <w:sz w:val="28"/>
          <w:szCs w:val="28"/>
        </w:rPr>
        <w:t>arządza</w:t>
      </w:r>
      <w:r>
        <w:rPr>
          <w:b/>
          <w:bCs/>
          <w:sz w:val="28"/>
          <w:szCs w:val="28"/>
          <w:lang w:val="pl-PL"/>
        </w:rPr>
        <w:t>m</w:t>
      </w:r>
      <w:r w:rsidRPr="003C00BE">
        <w:rPr>
          <w:b/>
          <w:bCs/>
          <w:sz w:val="28"/>
          <w:szCs w:val="28"/>
        </w:rPr>
        <w:t>, co następuje:</w:t>
      </w:r>
    </w:p>
    <w:p w:rsidR="00717C8C" w:rsidRDefault="00717C8C" w:rsidP="00717C8C"/>
    <w:p w:rsidR="00717C8C" w:rsidRDefault="00717C8C" w:rsidP="00717C8C">
      <w:pPr>
        <w:jc w:val="both"/>
      </w:pPr>
      <w:r w:rsidRPr="00717C8C">
        <w:rPr>
          <w:b/>
        </w:rPr>
        <w:t>§ 1.</w:t>
      </w:r>
      <w:r>
        <w:t xml:space="preserve"> 1. Ustala</w:t>
      </w:r>
      <w:r>
        <w:rPr>
          <w:lang w:val="pl-PL"/>
        </w:rPr>
        <w:t>m</w:t>
      </w:r>
      <w:r>
        <w:t xml:space="preserve"> minimalne roczne i miesięczne stawki czynszu za wydzierżawienie gruntów na cele rolnicze i nierolnicze, stanowiących własność Gminy Główczyce.  </w:t>
      </w:r>
    </w:p>
    <w:p w:rsidR="00717C8C" w:rsidRDefault="00717C8C" w:rsidP="00717C8C">
      <w:pPr>
        <w:jc w:val="both"/>
      </w:pPr>
      <w:r>
        <w:t>2.</w:t>
      </w:r>
      <w:r>
        <w:rPr>
          <w:lang w:val="pl-PL"/>
        </w:rPr>
        <w:t xml:space="preserve"> </w:t>
      </w:r>
      <w:r>
        <w:t>Stawki czynszu dzierżawnego, określone w § 2 i 3 niniejszego zarządzenia, mają zastosowanie do nowo zawieranych umów dzierżawy oraz do obowiązujących umów, które wymagają aktualizacji.</w:t>
      </w:r>
    </w:p>
    <w:p w:rsidR="00717C8C" w:rsidRDefault="00717C8C" w:rsidP="00717C8C">
      <w:pPr>
        <w:jc w:val="both"/>
      </w:pPr>
      <w:r>
        <w:t>3.</w:t>
      </w:r>
      <w:r>
        <w:rPr>
          <w:lang w:val="pl-PL"/>
        </w:rPr>
        <w:t xml:space="preserve"> </w:t>
      </w:r>
      <w:r>
        <w:t>W postępowaniu przetargowym ustalone w niniejszym zarządzeniu stawki należy traktować jako podstawę do ustalenia stawki czynszu wywoławczego.</w:t>
      </w:r>
    </w:p>
    <w:p w:rsidR="00717C8C" w:rsidRDefault="00717C8C" w:rsidP="00717C8C">
      <w:pPr>
        <w:jc w:val="both"/>
      </w:pPr>
    </w:p>
    <w:p w:rsidR="00717C8C" w:rsidRDefault="00717C8C" w:rsidP="00717C8C">
      <w:pPr>
        <w:jc w:val="both"/>
      </w:pPr>
      <w:r w:rsidRPr="00717C8C">
        <w:rPr>
          <w:b/>
        </w:rPr>
        <w:t>§ 2</w:t>
      </w:r>
      <w:r>
        <w:t>. 1. Ustala</w:t>
      </w:r>
      <w:r>
        <w:rPr>
          <w:lang w:val="pl-PL"/>
        </w:rPr>
        <w:t>m</w:t>
      </w:r>
      <w:r>
        <w:t xml:space="preserve"> minimalną roczną stawkę czynszu za dzierżawę gruntów komunalnych wykorzystywanych na cele rolne, odpowiadające przelicznikom kwintala pszenicy za 1 ha gruntu, następująco:</w:t>
      </w:r>
    </w:p>
    <w:p w:rsidR="00717C8C" w:rsidRDefault="00717C8C" w:rsidP="00717C8C">
      <w:pPr>
        <w:pStyle w:val="Akapitzlist"/>
        <w:numPr>
          <w:ilvl w:val="0"/>
          <w:numId w:val="1"/>
        </w:numPr>
        <w:jc w:val="both"/>
      </w:pPr>
      <w:r>
        <w:t xml:space="preserve">rola klasy IIIa i IIIb oraz łąka i pastwisko klasy III      -   </w:t>
      </w:r>
      <w:r w:rsidRPr="00717C8C">
        <w:rPr>
          <w:b/>
          <w:bCs/>
        </w:rPr>
        <w:t>6,80</w:t>
      </w:r>
      <w:r>
        <w:t xml:space="preserve"> kwintale pszenicy,   </w:t>
      </w:r>
    </w:p>
    <w:p w:rsidR="00717C8C" w:rsidRDefault="00717C8C" w:rsidP="00717C8C">
      <w:pPr>
        <w:pStyle w:val="Akapitzlist"/>
        <w:numPr>
          <w:ilvl w:val="0"/>
          <w:numId w:val="1"/>
        </w:numPr>
        <w:jc w:val="both"/>
      </w:pPr>
      <w:r>
        <w:t xml:space="preserve">rola klasy IVa i IVb oraz łąka i pastwisko klasy IV      -  </w:t>
      </w:r>
      <w:r w:rsidRPr="00717C8C">
        <w:rPr>
          <w:b/>
          <w:bCs/>
        </w:rPr>
        <w:t xml:space="preserve"> 4,40</w:t>
      </w:r>
      <w:r>
        <w:t xml:space="preserve"> kwintala pszenicy,</w:t>
      </w:r>
    </w:p>
    <w:p w:rsidR="00717C8C" w:rsidRDefault="00717C8C" w:rsidP="00717C8C">
      <w:pPr>
        <w:pStyle w:val="Akapitzlist"/>
        <w:numPr>
          <w:ilvl w:val="0"/>
          <w:numId w:val="1"/>
        </w:numPr>
        <w:jc w:val="both"/>
      </w:pPr>
      <w:r>
        <w:t xml:space="preserve">rola klasy V oraz łąka i pastwisko klasy V                   -   </w:t>
      </w:r>
      <w:r w:rsidRPr="00717C8C">
        <w:rPr>
          <w:b/>
          <w:bCs/>
        </w:rPr>
        <w:t xml:space="preserve">2,10 </w:t>
      </w:r>
      <w:r>
        <w:t>kwintale pszenicy,</w:t>
      </w:r>
    </w:p>
    <w:p w:rsidR="00717C8C" w:rsidRDefault="00717C8C" w:rsidP="00717C8C">
      <w:pPr>
        <w:pStyle w:val="Akapitzlist"/>
        <w:numPr>
          <w:ilvl w:val="0"/>
          <w:numId w:val="1"/>
        </w:numPr>
        <w:jc w:val="both"/>
      </w:pPr>
      <w:r>
        <w:t xml:space="preserve">rola klasy VI oraz łąka i pastwisko klasy VI                -   </w:t>
      </w:r>
      <w:r w:rsidRPr="00717C8C">
        <w:rPr>
          <w:b/>
          <w:bCs/>
        </w:rPr>
        <w:t xml:space="preserve">1,10 </w:t>
      </w:r>
      <w:r>
        <w:t>kwintal pszenicy,</w:t>
      </w:r>
    </w:p>
    <w:p w:rsidR="00717C8C" w:rsidRDefault="00717C8C" w:rsidP="00717C8C">
      <w:pPr>
        <w:pStyle w:val="Akapitzlist"/>
        <w:numPr>
          <w:ilvl w:val="0"/>
          <w:numId w:val="1"/>
        </w:numPr>
        <w:jc w:val="both"/>
      </w:pPr>
      <w:r>
        <w:t>nieużytki oznaczone symbolem N oraz rowy oznaczone symbolem W  -  0,55 kwintala</w:t>
      </w:r>
      <w:r w:rsidRPr="00717C8C">
        <w:rPr>
          <w:lang w:val="pl-PL"/>
        </w:rPr>
        <w:t xml:space="preserve"> </w:t>
      </w:r>
      <w:r>
        <w:t>pszenicy.</w:t>
      </w:r>
    </w:p>
    <w:p w:rsidR="00717C8C" w:rsidRDefault="00717C8C" w:rsidP="00717C8C">
      <w:pPr>
        <w:jc w:val="both"/>
        <w:rPr>
          <w:lang w:val="pl-PL"/>
        </w:rPr>
      </w:pPr>
      <w:r>
        <w:t>2.  Wartość 1 kwintala pszenicy ustala sie w oparciu o komunikat Prezesa GUS w sprawie średniej ceny skupu pszenicy za okres drugiego pułrocza roku poprzedniego.</w:t>
      </w:r>
    </w:p>
    <w:p w:rsidR="00717C8C" w:rsidRPr="00717C8C" w:rsidRDefault="00717C8C" w:rsidP="00717C8C">
      <w:pPr>
        <w:jc w:val="both"/>
        <w:rPr>
          <w:lang w:val="pl-PL"/>
        </w:rPr>
      </w:pPr>
    </w:p>
    <w:p w:rsidR="00717C8C" w:rsidRDefault="00717C8C" w:rsidP="00717C8C">
      <w:pPr>
        <w:jc w:val="both"/>
      </w:pPr>
      <w:r w:rsidRPr="00717C8C">
        <w:rPr>
          <w:b/>
        </w:rPr>
        <w:t>§</w:t>
      </w:r>
      <w:r>
        <w:rPr>
          <w:b/>
          <w:lang w:val="pl-PL"/>
        </w:rPr>
        <w:t xml:space="preserve"> </w:t>
      </w:r>
      <w:r w:rsidRPr="00717C8C">
        <w:rPr>
          <w:b/>
        </w:rPr>
        <w:t>3</w:t>
      </w:r>
      <w:r>
        <w:t>. 1. Ustala</w:t>
      </w:r>
      <w:r>
        <w:rPr>
          <w:lang w:val="pl-PL"/>
        </w:rPr>
        <w:t>m</w:t>
      </w:r>
      <w:r>
        <w:t xml:space="preserve"> minimalną miesięczną stawkę czynszu za dzierżawę 1 m² gruntu wykorzystywanego na:</w:t>
      </w:r>
    </w:p>
    <w:p w:rsidR="00717C8C" w:rsidRDefault="00717C8C" w:rsidP="00717C8C">
      <w:pPr>
        <w:jc w:val="both"/>
      </w:pPr>
      <w:r>
        <w:t xml:space="preserve">         1) ogródki przydomowe                                                                       -   </w:t>
      </w:r>
      <w:r>
        <w:rPr>
          <w:b/>
          <w:bCs/>
        </w:rPr>
        <w:t xml:space="preserve">0,25 </w:t>
      </w:r>
      <w:r>
        <w:t>zł,</w:t>
      </w:r>
    </w:p>
    <w:p w:rsidR="00717C8C" w:rsidRDefault="00717C8C" w:rsidP="00717C8C">
      <w:pPr>
        <w:jc w:val="both"/>
      </w:pPr>
      <w:r>
        <w:t xml:space="preserve">         2) pod garaże, wiaty                                                                             -   </w:t>
      </w:r>
      <w:r>
        <w:rPr>
          <w:b/>
          <w:bCs/>
        </w:rPr>
        <w:t xml:space="preserve">2,05 </w:t>
      </w:r>
      <w:r>
        <w:t>zł,</w:t>
      </w:r>
    </w:p>
    <w:p w:rsidR="00717C8C" w:rsidRDefault="00717C8C" w:rsidP="00717C8C">
      <w:pPr>
        <w:jc w:val="both"/>
      </w:pPr>
      <w:r>
        <w:t xml:space="preserve">         3) na cele składowe                                                                              -   </w:t>
      </w:r>
      <w:r>
        <w:rPr>
          <w:b/>
          <w:bCs/>
        </w:rPr>
        <w:t>0,55</w:t>
      </w:r>
      <w:r>
        <w:t xml:space="preserve"> zł,</w:t>
      </w:r>
    </w:p>
    <w:p w:rsidR="00717C8C" w:rsidRDefault="00717C8C" w:rsidP="00717C8C">
      <w:pPr>
        <w:jc w:val="both"/>
      </w:pPr>
      <w:r>
        <w:t xml:space="preserve">         4) pod działalność handlowa ( kioski, pawilony, mała gastronomia )  -   </w:t>
      </w:r>
      <w:r>
        <w:rPr>
          <w:b/>
          <w:bCs/>
        </w:rPr>
        <w:t xml:space="preserve">3,10 </w:t>
      </w:r>
      <w:r>
        <w:t>zł,</w:t>
      </w:r>
    </w:p>
    <w:p w:rsidR="00717C8C" w:rsidRDefault="00717C8C" w:rsidP="00717C8C">
      <w:pPr>
        <w:jc w:val="both"/>
      </w:pPr>
      <w:r>
        <w:t xml:space="preserve">         5) pod zaplecze handlowo-usługowe                                                   -   </w:t>
      </w:r>
      <w:r>
        <w:rPr>
          <w:b/>
          <w:bCs/>
        </w:rPr>
        <w:t>0,35</w:t>
      </w:r>
      <w:r>
        <w:t xml:space="preserve"> zł, </w:t>
      </w:r>
    </w:p>
    <w:p w:rsidR="00717C8C" w:rsidRDefault="00717C8C" w:rsidP="00717C8C">
      <w:pPr>
        <w:jc w:val="both"/>
      </w:pPr>
      <w:r>
        <w:t xml:space="preserve">         6) pod lokalizację pojemników na odpady komunalne                        -  </w:t>
      </w:r>
      <w:r>
        <w:rPr>
          <w:b/>
          <w:bCs/>
        </w:rPr>
        <w:t xml:space="preserve"> 0,35</w:t>
      </w:r>
      <w:r>
        <w:t xml:space="preserve"> zł, </w:t>
      </w:r>
    </w:p>
    <w:p w:rsidR="00717C8C" w:rsidRDefault="00717C8C" w:rsidP="00717C8C">
      <w:pPr>
        <w:jc w:val="both"/>
      </w:pPr>
      <w:r>
        <w:t xml:space="preserve">         7) pod reklamę                                                                                      - </w:t>
      </w:r>
      <w:r>
        <w:rPr>
          <w:b/>
          <w:bCs/>
        </w:rPr>
        <w:t xml:space="preserve">31,00 </w:t>
      </w:r>
      <w:r>
        <w:t>zł,</w:t>
      </w:r>
    </w:p>
    <w:p w:rsidR="00717C8C" w:rsidRDefault="00717C8C" w:rsidP="00717C8C">
      <w:pPr>
        <w:jc w:val="both"/>
      </w:pPr>
      <w:r>
        <w:t xml:space="preserve">         8) na cele rekreacyjne                                                                           -   </w:t>
      </w:r>
      <w:r>
        <w:rPr>
          <w:b/>
          <w:bCs/>
        </w:rPr>
        <w:t xml:space="preserve">1,05 </w:t>
      </w:r>
      <w:r>
        <w:t>zł,</w:t>
      </w:r>
    </w:p>
    <w:p w:rsidR="00717C8C" w:rsidRDefault="00717C8C" w:rsidP="00717C8C">
      <w:pPr>
        <w:jc w:val="both"/>
      </w:pPr>
      <w:r>
        <w:t xml:space="preserve">         9) na cele parkingowe                                                                           -  </w:t>
      </w:r>
      <w:r>
        <w:rPr>
          <w:b/>
          <w:bCs/>
        </w:rPr>
        <w:t xml:space="preserve"> 2,05</w:t>
      </w:r>
      <w:r>
        <w:t xml:space="preserve"> zł,</w:t>
      </w:r>
    </w:p>
    <w:p w:rsidR="00717C8C" w:rsidRDefault="00717C8C" w:rsidP="00717C8C">
      <w:pPr>
        <w:jc w:val="both"/>
      </w:pPr>
      <w:r>
        <w:t>2.  Ustala</w:t>
      </w:r>
      <w:r>
        <w:rPr>
          <w:lang w:val="pl-PL"/>
        </w:rPr>
        <w:t xml:space="preserve">m </w:t>
      </w:r>
      <w:r>
        <w:t>dzienną stawkę czynszu za dzierżawę gruntu na cele rozrywkowe:</w:t>
      </w:r>
    </w:p>
    <w:p w:rsidR="00717C8C" w:rsidRDefault="00717C8C" w:rsidP="00717C8C">
      <w:pPr>
        <w:jc w:val="both"/>
      </w:pPr>
      <w:r>
        <w:t xml:space="preserve">          -   wesołe miasteczko, cyrk                                             -   </w:t>
      </w:r>
      <w:r>
        <w:rPr>
          <w:b/>
          <w:bCs/>
        </w:rPr>
        <w:t xml:space="preserve">200,00 </w:t>
      </w:r>
      <w:r>
        <w:t>zł,</w:t>
      </w:r>
    </w:p>
    <w:p w:rsidR="00717C8C" w:rsidRDefault="00717C8C" w:rsidP="00717C8C">
      <w:pPr>
        <w:jc w:val="both"/>
        <w:rPr>
          <w:lang w:val="pl-PL"/>
        </w:rPr>
      </w:pPr>
      <w:r>
        <w:t xml:space="preserve">          -   imprezy okolicznościowe ( festyny, biesiady )           -  </w:t>
      </w:r>
      <w:r>
        <w:rPr>
          <w:b/>
          <w:bCs/>
        </w:rPr>
        <w:t xml:space="preserve"> 250,00</w:t>
      </w:r>
      <w:r>
        <w:t xml:space="preserve"> zł</w:t>
      </w:r>
      <w:r>
        <w:rPr>
          <w:lang w:val="pl-PL"/>
        </w:rPr>
        <w:t>.</w:t>
      </w:r>
    </w:p>
    <w:p w:rsidR="00717C8C" w:rsidRPr="00717C8C" w:rsidRDefault="00717C8C" w:rsidP="00717C8C">
      <w:pPr>
        <w:jc w:val="both"/>
        <w:rPr>
          <w:lang w:val="pl-PL"/>
        </w:rPr>
      </w:pPr>
      <w:r w:rsidRPr="00717C8C">
        <w:rPr>
          <w:b/>
        </w:rPr>
        <w:lastRenderedPageBreak/>
        <w:t>§ 4.</w:t>
      </w:r>
      <w:r>
        <w:t xml:space="preserve"> Za bezumowne korzystanie z gruntów stanowiących własność Gminy Główczyce pobiera się odszkodowanie w wysokości dwukrotnej wartości czynszu, określonego w § 2 i 3 niniejszego zarządzenia. </w:t>
      </w:r>
    </w:p>
    <w:p w:rsidR="00717C8C" w:rsidRDefault="00717C8C" w:rsidP="00717C8C">
      <w:pPr>
        <w:jc w:val="both"/>
      </w:pPr>
    </w:p>
    <w:p w:rsidR="00717C8C" w:rsidRDefault="00717C8C" w:rsidP="00717C8C">
      <w:pPr>
        <w:jc w:val="both"/>
      </w:pPr>
      <w:r w:rsidRPr="00717C8C">
        <w:rPr>
          <w:b/>
        </w:rPr>
        <w:t>§ 5</w:t>
      </w:r>
      <w:r>
        <w:t>. 1.  Roczny czynsz dzierżawny określony w § 2 zarządzenia jest płatny jednorazowo do dnia 31 marca każdego roku kalendarzowego ( z góry za dany rok ).</w:t>
      </w:r>
    </w:p>
    <w:p w:rsidR="00717C8C" w:rsidRDefault="00717C8C" w:rsidP="00717C8C">
      <w:pPr>
        <w:jc w:val="both"/>
      </w:pPr>
      <w:r>
        <w:t>2.  Miesięczny czynsz dzierżawny określony w § 3 zarządzenia jest płatny miesięcznie do 10 dnia każdego miesiąca.</w:t>
      </w:r>
    </w:p>
    <w:p w:rsidR="00717C8C" w:rsidRDefault="00717C8C" w:rsidP="00717C8C">
      <w:pPr>
        <w:jc w:val="both"/>
      </w:pPr>
      <w:r>
        <w:t xml:space="preserve">3. Pierwszy roczny czynsz dzierżawny naliczany jest proporcjonalnie do okresu trwania dzierżawy w danym roku kalendarzowym i płatny jednorazowo w terminie 30 dni od dnia podpisania umowy.          </w:t>
      </w:r>
    </w:p>
    <w:p w:rsidR="00717C8C" w:rsidRDefault="00717C8C" w:rsidP="00717C8C">
      <w:pPr>
        <w:jc w:val="both"/>
      </w:pPr>
      <w:r>
        <w:t xml:space="preserve">4. Do wysokości czynszu doliczony będzie podatek VAT według stawki wynikającej </w:t>
      </w:r>
      <w:r>
        <w:rPr>
          <w:lang w:val="pl-PL"/>
        </w:rPr>
        <w:br/>
      </w:r>
      <w:r>
        <w:t>z obowiązujących w tym zakresie przepisów.</w:t>
      </w:r>
    </w:p>
    <w:p w:rsidR="00717C8C" w:rsidRDefault="00717C8C" w:rsidP="00717C8C">
      <w:pPr>
        <w:jc w:val="both"/>
      </w:pPr>
    </w:p>
    <w:p w:rsidR="00717C8C" w:rsidRDefault="00717C8C" w:rsidP="00717C8C">
      <w:pPr>
        <w:jc w:val="both"/>
      </w:pPr>
      <w:r w:rsidRPr="00717C8C">
        <w:rPr>
          <w:b/>
        </w:rPr>
        <w:t>§ 6.</w:t>
      </w:r>
      <w:r>
        <w:t xml:space="preserve">  Na dzierżawcy ciąży opłata podatku od nieruchomości zgodnie z art. 3 ust. 1 pkt 4 ustawy z dnia 12 stycznia 1991 r</w:t>
      </w:r>
      <w:r>
        <w:rPr>
          <w:lang w:val="pl-PL"/>
        </w:rPr>
        <w:t>.</w:t>
      </w:r>
      <w:r>
        <w:t xml:space="preserve"> o podatk</w:t>
      </w:r>
      <w:r>
        <w:rPr>
          <w:lang w:val="pl-PL"/>
        </w:rPr>
        <w:t>ach</w:t>
      </w:r>
      <w:r>
        <w:t xml:space="preserve"> i opłatach lokalnych (t.</w:t>
      </w:r>
      <w:r>
        <w:rPr>
          <w:lang w:val="pl-PL"/>
        </w:rPr>
        <w:t xml:space="preserve"> </w:t>
      </w:r>
      <w:r>
        <w:t>j. Dz.U. z 2019 r.  poz. 1170)</w:t>
      </w:r>
      <w:r>
        <w:rPr>
          <w:lang w:val="pl-PL"/>
        </w:rPr>
        <w:t>.</w:t>
      </w:r>
      <w:r>
        <w:t xml:space="preserve">  </w:t>
      </w:r>
    </w:p>
    <w:p w:rsidR="00717C8C" w:rsidRDefault="00717C8C" w:rsidP="00717C8C">
      <w:pPr>
        <w:jc w:val="both"/>
      </w:pPr>
    </w:p>
    <w:p w:rsidR="00717C8C" w:rsidRDefault="00717C8C" w:rsidP="00717C8C">
      <w:pPr>
        <w:jc w:val="both"/>
      </w:pPr>
      <w:r w:rsidRPr="00717C8C">
        <w:rPr>
          <w:b/>
        </w:rPr>
        <w:t>§ 7</w:t>
      </w:r>
      <w:r>
        <w:t>.  Czynsze naliczone w/g stawek określonych w § 2 i 3 pobiera Urząd Gminy na podstawie umowy zawartej z dzierżawcą.</w:t>
      </w:r>
    </w:p>
    <w:p w:rsidR="00717C8C" w:rsidRDefault="00717C8C" w:rsidP="00717C8C">
      <w:pPr>
        <w:jc w:val="both"/>
      </w:pPr>
    </w:p>
    <w:p w:rsidR="00717C8C" w:rsidRDefault="00717C8C" w:rsidP="00717C8C">
      <w:pPr>
        <w:jc w:val="both"/>
      </w:pPr>
      <w:r w:rsidRPr="00717C8C">
        <w:rPr>
          <w:b/>
        </w:rPr>
        <w:t>§ 8.</w:t>
      </w:r>
      <w:r>
        <w:t xml:space="preserve">  Zarządzenie wchodzi w życie z dniem 1 stycznia 2020 r.</w:t>
      </w:r>
    </w:p>
    <w:p w:rsidR="00B80B6F" w:rsidRDefault="00B80B6F"/>
    <w:sectPr w:rsidR="00B80B6F" w:rsidSect="00B8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75862"/>
    <w:multiLevelType w:val="hybridMultilevel"/>
    <w:tmpl w:val="C4C2F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7C8C"/>
    <w:rsid w:val="00717C8C"/>
    <w:rsid w:val="009F1673"/>
    <w:rsid w:val="00B80B6F"/>
    <w:rsid w:val="00B84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C8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7C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cp:lastPrinted>2019-12-20T07:51:00Z</cp:lastPrinted>
  <dcterms:created xsi:type="dcterms:W3CDTF">2019-12-20T07:41:00Z</dcterms:created>
  <dcterms:modified xsi:type="dcterms:W3CDTF">2019-12-20T07:54:00Z</dcterms:modified>
</cp:coreProperties>
</file>