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A11" w:rsidRPr="00CB1A11" w:rsidRDefault="00CB1A11" w:rsidP="00CB1A11">
      <w:pPr>
        <w:spacing w:after="24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Ogłoszenie nr 774800-N-2020 z dnia 30.12.2020 r. </w:t>
      </w:r>
    </w:p>
    <w:p w:rsidR="00CB1A11" w:rsidRPr="00CB1A11" w:rsidRDefault="00CB1A11" w:rsidP="00CB1A11">
      <w:pPr>
        <w:spacing w:after="0" w:line="240" w:lineRule="auto"/>
        <w:jc w:val="center"/>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Gmina Główczyce: Przetarg nieograniczony o wartości poniżej kwot określonych na podstawie art. 11 ust. 8 Prawa Zamówień Publicznych na zaprojektowanie i budowę przystani kajakowej na rzece Łebie w miejscowości Gać </w:t>
      </w:r>
      <w:r w:rsidRPr="00CB1A11">
        <w:rPr>
          <w:rFonts w:ascii="Times New Roman" w:eastAsia="Times New Roman" w:hAnsi="Times New Roman" w:cs="Times New Roman"/>
          <w:sz w:val="24"/>
          <w:szCs w:val="24"/>
          <w:lang w:eastAsia="pl-PL"/>
        </w:rPr>
        <w:br/>
        <w:t xml:space="preserve">OGŁOSZENIE O ZAMÓWIENIU - Roboty budowlane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Zamieszczanie ogłoszenia:</w:t>
      </w:r>
      <w:r w:rsidRPr="00CB1A11">
        <w:rPr>
          <w:rFonts w:ascii="Times New Roman" w:eastAsia="Times New Roman" w:hAnsi="Times New Roman" w:cs="Times New Roman"/>
          <w:sz w:val="24"/>
          <w:szCs w:val="24"/>
          <w:lang w:eastAsia="pl-PL"/>
        </w:rPr>
        <w:t xml:space="preserve"> Zamieszczanie obowiązkowe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Ogłoszenie dotyczy:</w:t>
      </w:r>
      <w:r w:rsidRPr="00CB1A11">
        <w:rPr>
          <w:rFonts w:ascii="Times New Roman" w:eastAsia="Times New Roman" w:hAnsi="Times New Roman" w:cs="Times New Roman"/>
          <w:sz w:val="24"/>
          <w:szCs w:val="24"/>
          <w:lang w:eastAsia="pl-PL"/>
        </w:rPr>
        <w:t xml:space="preserve"> Zamówienia publicznego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Tak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Nazwa projektu lub programu</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Działanie 8.4 - WSPARCIE ATRAKCYJNOŚCI WALORÓW DZIEDZICTWA PRZYRODNICZEGO W RAMACH OSI PRIORYTETOWEJ 8 KONWERSJA, REGIONALNEGO PROGRAMU OPERACYJNEGO WOJEWÓDZTWA POMORSKIEGO NA LATA 2014-2020, DLA PRZEDSIĘWZIĘCIA STRATEGICZNEGO "POMORSKIE SZLAKI KAJAKOWE" OBEJMUJĄCE PARTNERSTWO PN."RZEKA ŁEBA-UWOLNIJ ENERGIĘ NATURY".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CB1A11">
        <w:rPr>
          <w:rFonts w:ascii="Times New Roman" w:eastAsia="Times New Roman" w:hAnsi="Times New Roman" w:cs="Times New Roman"/>
          <w:sz w:val="24"/>
          <w:szCs w:val="24"/>
          <w:lang w:eastAsia="pl-PL"/>
        </w:rPr>
        <w:t>Pzp</w:t>
      </w:r>
      <w:proofErr w:type="spellEnd"/>
      <w:r w:rsidRPr="00CB1A1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u w:val="single"/>
          <w:lang w:eastAsia="pl-PL"/>
        </w:rPr>
        <w:t>SEKCJA I: ZAMAWIAJĄCY</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Postępowanie przeprowadza centralny zamawiający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Informacje na temat podmiotu któremu zamawiający powierzył/powierzyli prowadzenie postępowania:</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Postępowanie jest przeprowadzane wspólnie przez zamawiających</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prawo </w:t>
      </w:r>
      <w:r w:rsidRPr="00CB1A11">
        <w:rPr>
          <w:rFonts w:ascii="Times New Roman" w:eastAsia="Times New Roman" w:hAnsi="Times New Roman" w:cs="Times New Roman"/>
          <w:b/>
          <w:bCs/>
          <w:sz w:val="24"/>
          <w:szCs w:val="24"/>
          <w:lang w:eastAsia="pl-PL"/>
        </w:rPr>
        <w:lastRenderedPageBreak/>
        <w:t>zamówień publicznych:</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Informacje dodatkowe:</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 1) NAZWA I ADRES: </w:t>
      </w:r>
      <w:r w:rsidRPr="00CB1A11">
        <w:rPr>
          <w:rFonts w:ascii="Times New Roman" w:eastAsia="Times New Roman" w:hAnsi="Times New Roman" w:cs="Times New Roman"/>
          <w:sz w:val="24"/>
          <w:szCs w:val="24"/>
          <w:lang w:eastAsia="pl-PL"/>
        </w:rPr>
        <w:t xml:space="preserve">Gmina Główczyce, krajowy numer identyfikacyjny 54308300000000, ul. Kościuszki  8 , 76-220  Główczyce, woj. pomorskie, państwo Polska, tel. 059 8116010, 8116018, , e-mail ug@glowczyce.pl, , faks -. </w:t>
      </w:r>
      <w:r w:rsidRPr="00CB1A11">
        <w:rPr>
          <w:rFonts w:ascii="Times New Roman" w:eastAsia="Times New Roman" w:hAnsi="Times New Roman" w:cs="Times New Roman"/>
          <w:sz w:val="24"/>
          <w:szCs w:val="24"/>
          <w:lang w:eastAsia="pl-PL"/>
        </w:rPr>
        <w:br/>
        <w:t xml:space="preserve">Adres strony internetowej (URL): http://ug.glowczyce.ibip.pl </w:t>
      </w:r>
      <w:r w:rsidRPr="00CB1A11">
        <w:rPr>
          <w:rFonts w:ascii="Times New Roman" w:eastAsia="Times New Roman" w:hAnsi="Times New Roman" w:cs="Times New Roman"/>
          <w:sz w:val="24"/>
          <w:szCs w:val="24"/>
          <w:lang w:eastAsia="pl-PL"/>
        </w:rPr>
        <w:br/>
        <w:t xml:space="preserve">Adres profilu nabywcy: </w:t>
      </w:r>
      <w:r w:rsidRPr="00CB1A1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 2) RODZAJ ZAMAWIAJĄCEGO: </w:t>
      </w:r>
      <w:r w:rsidRPr="00CB1A11">
        <w:rPr>
          <w:rFonts w:ascii="Times New Roman" w:eastAsia="Times New Roman" w:hAnsi="Times New Roman" w:cs="Times New Roman"/>
          <w:sz w:val="24"/>
          <w:szCs w:val="24"/>
          <w:lang w:eastAsia="pl-PL"/>
        </w:rPr>
        <w:t xml:space="preserve">Administracja samorządowa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I.3) WSPÓLNE UDZIELANIE ZAMÓWIENIA </w:t>
      </w:r>
      <w:r w:rsidRPr="00CB1A11">
        <w:rPr>
          <w:rFonts w:ascii="Times New Roman" w:eastAsia="Times New Roman" w:hAnsi="Times New Roman" w:cs="Times New Roman"/>
          <w:b/>
          <w:bCs/>
          <w:i/>
          <w:iCs/>
          <w:sz w:val="24"/>
          <w:szCs w:val="24"/>
          <w:lang w:eastAsia="pl-PL"/>
        </w:rPr>
        <w:t>(jeżeli dotyczy)</w:t>
      </w:r>
      <w:r w:rsidRPr="00CB1A11">
        <w:rPr>
          <w:rFonts w:ascii="Times New Roman" w:eastAsia="Times New Roman" w:hAnsi="Times New Roman" w:cs="Times New Roman"/>
          <w:b/>
          <w:bCs/>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I.4) KOMUNIKACJA: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Tak </w:t>
      </w:r>
      <w:r w:rsidRPr="00CB1A11">
        <w:rPr>
          <w:rFonts w:ascii="Times New Roman" w:eastAsia="Times New Roman" w:hAnsi="Times New Roman" w:cs="Times New Roman"/>
          <w:sz w:val="24"/>
          <w:szCs w:val="24"/>
          <w:lang w:eastAsia="pl-PL"/>
        </w:rPr>
        <w:br/>
        <w:t xml:space="preserve">http://ug.glowczyce.ibip.pl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Tak </w:t>
      </w:r>
      <w:r w:rsidRPr="00CB1A11">
        <w:rPr>
          <w:rFonts w:ascii="Times New Roman" w:eastAsia="Times New Roman" w:hAnsi="Times New Roman" w:cs="Times New Roman"/>
          <w:sz w:val="24"/>
          <w:szCs w:val="24"/>
          <w:lang w:eastAsia="pl-PL"/>
        </w:rPr>
        <w:br/>
        <w:t xml:space="preserve">http://ug.glowczyce.ibip.pl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Oferty lub wnioski o dopuszczenie do udziału w postępowaniu należy przesyłać:</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Elektronicznie</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t xml:space="preserve">adres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Nie </w:t>
      </w:r>
      <w:r w:rsidRPr="00CB1A11">
        <w:rPr>
          <w:rFonts w:ascii="Times New Roman" w:eastAsia="Times New Roman" w:hAnsi="Times New Roman" w:cs="Times New Roman"/>
          <w:sz w:val="24"/>
          <w:szCs w:val="24"/>
          <w:lang w:eastAsia="pl-PL"/>
        </w:rPr>
        <w:br/>
        <w:t xml:space="preserve">Inny sposób: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Tak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lastRenderedPageBreak/>
        <w:t xml:space="preserve">Inny sposób: </w:t>
      </w:r>
      <w:r w:rsidRPr="00CB1A11">
        <w:rPr>
          <w:rFonts w:ascii="Times New Roman" w:eastAsia="Times New Roman" w:hAnsi="Times New Roman" w:cs="Times New Roman"/>
          <w:sz w:val="24"/>
          <w:szCs w:val="24"/>
          <w:lang w:eastAsia="pl-PL"/>
        </w:rPr>
        <w:br/>
        <w:t xml:space="preserve">Zamawiający nie przewiduje możliwości składania ofert w formie elektronicznej. Ofertę wraz ze wszystkimi załącznikami należy złożyć pod rygorem nieważności w formie pisemnej, w zamkniętej kopercie uniemożliwiającej odczytanie zawartości bez uszkodzenia opakowania </w:t>
      </w:r>
      <w:r w:rsidRPr="00CB1A11">
        <w:rPr>
          <w:rFonts w:ascii="Times New Roman" w:eastAsia="Times New Roman" w:hAnsi="Times New Roman" w:cs="Times New Roman"/>
          <w:sz w:val="24"/>
          <w:szCs w:val="24"/>
          <w:lang w:eastAsia="pl-PL"/>
        </w:rPr>
        <w:br/>
        <w:t xml:space="preserve">Adres: </w:t>
      </w:r>
      <w:r w:rsidRPr="00CB1A11">
        <w:rPr>
          <w:rFonts w:ascii="Times New Roman" w:eastAsia="Times New Roman" w:hAnsi="Times New Roman" w:cs="Times New Roman"/>
          <w:sz w:val="24"/>
          <w:szCs w:val="24"/>
          <w:lang w:eastAsia="pl-PL"/>
        </w:rPr>
        <w:br/>
        <w:t xml:space="preserve">Urząd Gminy Główczyce ul. Kościuszki 8, 76-220 Główczyce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u w:val="single"/>
          <w:lang w:eastAsia="pl-PL"/>
        </w:rPr>
        <w:t xml:space="preserve">SEKCJA II: PRZEDMIOT ZAMÓWIENIA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II.1) Nazwa nadana zamówieniu przez zamawiającego: </w:t>
      </w:r>
      <w:r w:rsidRPr="00CB1A11">
        <w:rPr>
          <w:rFonts w:ascii="Times New Roman" w:eastAsia="Times New Roman" w:hAnsi="Times New Roman" w:cs="Times New Roman"/>
          <w:sz w:val="24"/>
          <w:szCs w:val="24"/>
          <w:lang w:eastAsia="pl-PL"/>
        </w:rPr>
        <w:t xml:space="preserve">Przetarg nieograniczony o wartości poniżej kwot określonych na podstawie art. 11 ust. 8 Prawa Zamówień Publicznych na zaprojektowanie i budowę przystani kajakowej na rzece Łebie w miejscowości Gać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Numer referencyjny: </w:t>
      </w:r>
      <w:r w:rsidRPr="00CB1A11">
        <w:rPr>
          <w:rFonts w:ascii="Times New Roman" w:eastAsia="Times New Roman" w:hAnsi="Times New Roman" w:cs="Times New Roman"/>
          <w:sz w:val="24"/>
          <w:szCs w:val="24"/>
          <w:lang w:eastAsia="pl-PL"/>
        </w:rPr>
        <w:t xml:space="preserve">ZP.271.12.2020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CB1A11" w:rsidRPr="00CB1A11" w:rsidRDefault="00CB1A11" w:rsidP="00CB1A11">
      <w:pPr>
        <w:spacing w:after="0" w:line="240" w:lineRule="auto"/>
        <w:jc w:val="both"/>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II.2) Rodzaj zamówienia: </w:t>
      </w:r>
      <w:r w:rsidRPr="00CB1A11">
        <w:rPr>
          <w:rFonts w:ascii="Times New Roman" w:eastAsia="Times New Roman" w:hAnsi="Times New Roman" w:cs="Times New Roman"/>
          <w:sz w:val="24"/>
          <w:szCs w:val="24"/>
          <w:lang w:eastAsia="pl-PL"/>
        </w:rPr>
        <w:t xml:space="preserve">Roboty budowlane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II.3) Informacja o możliwości składania ofert częściowych</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Zamówienie podzielone jest na części: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Oferty lub wnioski o dopuszczenie do udziału w postępowaniu można składać w odniesieniu do:</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II.4) Krótki opis przedmiotu zamówienia </w:t>
      </w:r>
      <w:r w:rsidRPr="00CB1A1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CB1A1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CB1A11">
        <w:rPr>
          <w:rFonts w:ascii="Times New Roman" w:eastAsia="Times New Roman" w:hAnsi="Times New Roman" w:cs="Times New Roman"/>
          <w:sz w:val="24"/>
          <w:szCs w:val="24"/>
          <w:lang w:eastAsia="pl-PL"/>
        </w:rPr>
        <w:t xml:space="preserve">1. Przedmiotem zamówienia jest realizacja inwestycji polegającej na zaprojektowaniu i budowie przystani kajakowej na rzece Łebie w ramach projektu "Pomorskie Szlaki Kajakowe - Rzeka Łeba - Uwolnij Energię Natury" w ramach regionalnego Programu Operacyjnego Województwa Pomorskiego na lata 2014-2020, Osi Priorytetowej 8 Konwersja, Działania 8.4 Wsparcie atrakcyjności walorów dziedzictwa przyrodniczego współfinansowanego z Europejskiego Funduszu Rozwoju Regionalnego. 2. Przedmiot zamówienia obejmuje: 1) Wykonanie kompletnej dokumentacji projektowej wraz z uzyskaniem niezbędnych uzgodnień i pozwoleń umożliwiających uzyskanie pozwolenia na budowę oraz budowę na jej podstawie przystani kajakowej na rzece Łebie na działce nr 313 </w:t>
      </w:r>
      <w:r w:rsidRPr="00CB1A11">
        <w:rPr>
          <w:rFonts w:ascii="Times New Roman" w:eastAsia="Times New Roman" w:hAnsi="Times New Roman" w:cs="Times New Roman"/>
          <w:sz w:val="24"/>
          <w:szCs w:val="24"/>
          <w:lang w:eastAsia="pl-PL"/>
        </w:rPr>
        <w:lastRenderedPageBreak/>
        <w:t xml:space="preserve">obręb geodezyjny Gać wraz z zagospodarowaniem terenu oraz uzyskanie pozwolenia na użytkowanie lub zgłoszenia zakończenia robót wraz z informacją, że właściwy organ Nadzoru Budowlanego nie wniósł sprzeciwu. Zamówienie obejmuje również zakresem wykonanie oznakowania wodnego oraz oznakowania drogowego na terenie Gminy Główczyce. 2) Zakres zabudowy i zagospodarowania: a) pomost, schody terenowe, trakt pieszy, rampa na legarach, droga z tłucznia umocnienie brzegu, b) wiata pojedyncza – 1 szt. c) osłona sanitariatu - 1 szt. d) </w:t>
      </w:r>
      <w:proofErr w:type="spellStart"/>
      <w:r w:rsidRPr="00CB1A11">
        <w:rPr>
          <w:rFonts w:ascii="Times New Roman" w:eastAsia="Times New Roman" w:hAnsi="Times New Roman" w:cs="Times New Roman"/>
          <w:sz w:val="24"/>
          <w:szCs w:val="24"/>
          <w:lang w:eastAsia="pl-PL"/>
        </w:rPr>
        <w:t>ławostół</w:t>
      </w:r>
      <w:proofErr w:type="spellEnd"/>
      <w:r w:rsidRPr="00CB1A11">
        <w:rPr>
          <w:rFonts w:ascii="Times New Roman" w:eastAsia="Times New Roman" w:hAnsi="Times New Roman" w:cs="Times New Roman"/>
          <w:sz w:val="24"/>
          <w:szCs w:val="24"/>
          <w:lang w:eastAsia="pl-PL"/>
        </w:rPr>
        <w:t xml:space="preserve"> pod wiatę – 1 szt. e) ławki z oparciem – 2 szt. f) stojak do suszenia kajaków – 1 szt. g) stojaki na rowery – 2 szt. h) przybornik rowerowy – 1 szt. i) tablica informacyjno-promocyjna 1 szt. j) kosze na śmieci – 2 szt. k) oświetlenie lampami solarnymi – 3 szt. l) Zieleń. 3) Zakres dokumentacji projektowej zadania zgodnie z wytycznymi w SIWZ. 4) Wykonanie robót budowlanych w oparciu o dokumentację projektową oraz pozwolenie na budowę oraz uzyskanie decyzji o pozwoleniu na użytkowanie lub zgłoszenie zakończenia robót wraz z informacją, że właściwy organ nadzoru nie wniósł sprzeciwu. Wykonanie oznakowania szlaku kajakowego zgodnie z systemem oznakowania rzeki Łeby, wykonanie tablicy informacyjno - promocyjnej.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II.5) Główny kod CPV: </w:t>
      </w:r>
      <w:r w:rsidRPr="00CB1A11">
        <w:rPr>
          <w:rFonts w:ascii="Times New Roman" w:eastAsia="Times New Roman" w:hAnsi="Times New Roman" w:cs="Times New Roman"/>
          <w:sz w:val="24"/>
          <w:szCs w:val="24"/>
          <w:lang w:eastAsia="pl-PL"/>
        </w:rPr>
        <w:t xml:space="preserve">45248400-1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Dodatkowe kody CPV:</w:t>
      </w:r>
      <w:r w:rsidRPr="00CB1A11">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190"/>
      </w:tblGrid>
      <w:tr w:rsidR="00CB1A11" w:rsidRPr="00CB1A11" w:rsidTr="00CB1A11">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Kod CPV</w:t>
            </w:r>
          </w:p>
        </w:tc>
      </w:tr>
      <w:tr w:rsidR="00CB1A11" w:rsidRPr="00CB1A11" w:rsidTr="00CB1A11">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45242000-5</w:t>
            </w:r>
          </w:p>
        </w:tc>
      </w:tr>
    </w:tbl>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II.6) Całkowita wartość zamówienia </w:t>
      </w:r>
      <w:r w:rsidRPr="00CB1A11">
        <w:rPr>
          <w:rFonts w:ascii="Times New Roman" w:eastAsia="Times New Roman" w:hAnsi="Times New Roman" w:cs="Times New Roman"/>
          <w:i/>
          <w:iCs/>
          <w:sz w:val="24"/>
          <w:szCs w:val="24"/>
          <w:lang w:eastAsia="pl-PL"/>
        </w:rPr>
        <w:t>(jeżeli zamawiający podaje informacje o wartości zamówienia)</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Wartość bez VAT: </w:t>
      </w:r>
      <w:r w:rsidRPr="00CB1A11">
        <w:rPr>
          <w:rFonts w:ascii="Times New Roman" w:eastAsia="Times New Roman" w:hAnsi="Times New Roman" w:cs="Times New Roman"/>
          <w:sz w:val="24"/>
          <w:szCs w:val="24"/>
          <w:lang w:eastAsia="pl-PL"/>
        </w:rPr>
        <w:br/>
        <w:t xml:space="preserve">Waluta: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CB1A11">
        <w:rPr>
          <w:rFonts w:ascii="Times New Roman" w:eastAsia="Times New Roman" w:hAnsi="Times New Roman" w:cs="Times New Roman"/>
          <w:b/>
          <w:bCs/>
          <w:sz w:val="24"/>
          <w:szCs w:val="24"/>
          <w:lang w:eastAsia="pl-PL"/>
        </w:rPr>
        <w:t>pkt</w:t>
      </w:r>
      <w:proofErr w:type="spellEnd"/>
      <w:r w:rsidRPr="00CB1A11">
        <w:rPr>
          <w:rFonts w:ascii="Times New Roman" w:eastAsia="Times New Roman" w:hAnsi="Times New Roman" w:cs="Times New Roman"/>
          <w:b/>
          <w:bCs/>
          <w:sz w:val="24"/>
          <w:szCs w:val="24"/>
          <w:lang w:eastAsia="pl-PL"/>
        </w:rPr>
        <w:t xml:space="preserve"> 6 i 7 lub w art. 134 ust. 6 </w:t>
      </w:r>
      <w:proofErr w:type="spellStart"/>
      <w:r w:rsidRPr="00CB1A11">
        <w:rPr>
          <w:rFonts w:ascii="Times New Roman" w:eastAsia="Times New Roman" w:hAnsi="Times New Roman" w:cs="Times New Roman"/>
          <w:b/>
          <w:bCs/>
          <w:sz w:val="24"/>
          <w:szCs w:val="24"/>
          <w:lang w:eastAsia="pl-PL"/>
        </w:rPr>
        <w:t>pkt</w:t>
      </w:r>
      <w:proofErr w:type="spellEnd"/>
      <w:r w:rsidRPr="00CB1A11">
        <w:rPr>
          <w:rFonts w:ascii="Times New Roman" w:eastAsia="Times New Roman" w:hAnsi="Times New Roman" w:cs="Times New Roman"/>
          <w:b/>
          <w:bCs/>
          <w:sz w:val="24"/>
          <w:szCs w:val="24"/>
          <w:lang w:eastAsia="pl-PL"/>
        </w:rPr>
        <w:t xml:space="preserve"> 3 ustawy </w:t>
      </w:r>
      <w:proofErr w:type="spellStart"/>
      <w:r w:rsidRPr="00CB1A11">
        <w:rPr>
          <w:rFonts w:ascii="Times New Roman" w:eastAsia="Times New Roman" w:hAnsi="Times New Roman" w:cs="Times New Roman"/>
          <w:b/>
          <w:bCs/>
          <w:sz w:val="24"/>
          <w:szCs w:val="24"/>
          <w:lang w:eastAsia="pl-PL"/>
        </w:rPr>
        <w:t>Pzp</w:t>
      </w:r>
      <w:proofErr w:type="spellEnd"/>
      <w:r w:rsidRPr="00CB1A11">
        <w:rPr>
          <w:rFonts w:ascii="Times New Roman" w:eastAsia="Times New Roman" w:hAnsi="Times New Roman" w:cs="Times New Roman"/>
          <w:b/>
          <w:bCs/>
          <w:sz w:val="24"/>
          <w:szCs w:val="24"/>
          <w:lang w:eastAsia="pl-PL"/>
        </w:rPr>
        <w:t xml:space="preserve">: </w:t>
      </w:r>
      <w:r w:rsidRPr="00CB1A11">
        <w:rPr>
          <w:rFonts w:ascii="Times New Roman" w:eastAsia="Times New Roman" w:hAnsi="Times New Roman" w:cs="Times New Roman"/>
          <w:sz w:val="24"/>
          <w:szCs w:val="24"/>
          <w:lang w:eastAsia="pl-PL"/>
        </w:rPr>
        <w:t xml:space="preserve">Tak </w:t>
      </w:r>
      <w:r w:rsidRPr="00CB1A1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CB1A11">
        <w:rPr>
          <w:rFonts w:ascii="Times New Roman" w:eastAsia="Times New Roman" w:hAnsi="Times New Roman" w:cs="Times New Roman"/>
          <w:sz w:val="24"/>
          <w:szCs w:val="24"/>
          <w:lang w:eastAsia="pl-PL"/>
        </w:rPr>
        <w:t>pkt</w:t>
      </w:r>
      <w:proofErr w:type="spellEnd"/>
      <w:r w:rsidRPr="00CB1A11">
        <w:rPr>
          <w:rFonts w:ascii="Times New Roman" w:eastAsia="Times New Roman" w:hAnsi="Times New Roman" w:cs="Times New Roman"/>
          <w:sz w:val="24"/>
          <w:szCs w:val="24"/>
          <w:lang w:eastAsia="pl-PL"/>
        </w:rPr>
        <w:t xml:space="preserve"> 6 lub w art. 134 ust. 6 </w:t>
      </w:r>
      <w:proofErr w:type="spellStart"/>
      <w:r w:rsidRPr="00CB1A11">
        <w:rPr>
          <w:rFonts w:ascii="Times New Roman" w:eastAsia="Times New Roman" w:hAnsi="Times New Roman" w:cs="Times New Roman"/>
          <w:sz w:val="24"/>
          <w:szCs w:val="24"/>
          <w:lang w:eastAsia="pl-PL"/>
        </w:rPr>
        <w:t>pkt</w:t>
      </w:r>
      <w:proofErr w:type="spellEnd"/>
      <w:r w:rsidRPr="00CB1A11">
        <w:rPr>
          <w:rFonts w:ascii="Times New Roman" w:eastAsia="Times New Roman" w:hAnsi="Times New Roman" w:cs="Times New Roman"/>
          <w:sz w:val="24"/>
          <w:szCs w:val="24"/>
          <w:lang w:eastAsia="pl-PL"/>
        </w:rPr>
        <w:t xml:space="preserve"> 3 ustawy </w:t>
      </w:r>
      <w:proofErr w:type="spellStart"/>
      <w:r w:rsidRPr="00CB1A11">
        <w:rPr>
          <w:rFonts w:ascii="Times New Roman" w:eastAsia="Times New Roman" w:hAnsi="Times New Roman" w:cs="Times New Roman"/>
          <w:sz w:val="24"/>
          <w:szCs w:val="24"/>
          <w:lang w:eastAsia="pl-PL"/>
        </w:rPr>
        <w:t>Pzp</w:t>
      </w:r>
      <w:proofErr w:type="spellEnd"/>
      <w:r w:rsidRPr="00CB1A11">
        <w:rPr>
          <w:rFonts w:ascii="Times New Roman" w:eastAsia="Times New Roman" w:hAnsi="Times New Roman" w:cs="Times New Roman"/>
          <w:sz w:val="24"/>
          <w:szCs w:val="24"/>
          <w:lang w:eastAsia="pl-PL"/>
        </w:rPr>
        <w:t xml:space="preserve">: Zamawiający przewiduje możliwości wystąpienia zamówień, o których mowa w art. 67 ust. 1 pkt. 6 ustawy PZP. Zamawiający przewiduje w okresie 3 lat od dnia udzielenia zamówienia podstawowego, udzielenie dotychczasowemu wykonawcy robót budowlanych, zamówienia polegającego na powtórzeniu podobnych robót budowlanych związanych z budową infrastruktury zgodnej z zamówieniem podstawowym w zakresie obiektu budowlanego objętego zamówieniem podstawowym. Przyjmuje się zakres do 20% wartości zamówienia podstawowego.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miesiącach:   </w:t>
      </w:r>
      <w:r w:rsidRPr="00CB1A11">
        <w:rPr>
          <w:rFonts w:ascii="Times New Roman" w:eastAsia="Times New Roman" w:hAnsi="Times New Roman" w:cs="Times New Roman"/>
          <w:i/>
          <w:iCs/>
          <w:sz w:val="24"/>
          <w:szCs w:val="24"/>
          <w:lang w:eastAsia="pl-PL"/>
        </w:rPr>
        <w:t xml:space="preserve"> lub </w:t>
      </w:r>
      <w:r w:rsidRPr="00CB1A11">
        <w:rPr>
          <w:rFonts w:ascii="Times New Roman" w:eastAsia="Times New Roman" w:hAnsi="Times New Roman" w:cs="Times New Roman"/>
          <w:b/>
          <w:bCs/>
          <w:sz w:val="24"/>
          <w:szCs w:val="24"/>
          <w:lang w:eastAsia="pl-PL"/>
        </w:rPr>
        <w:t>dniach:</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i/>
          <w:iCs/>
          <w:sz w:val="24"/>
          <w:szCs w:val="24"/>
          <w:lang w:eastAsia="pl-PL"/>
        </w:rPr>
        <w:t>lub</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data rozpoczęcia: </w:t>
      </w:r>
      <w:r w:rsidRPr="00CB1A11">
        <w:rPr>
          <w:rFonts w:ascii="Times New Roman" w:eastAsia="Times New Roman" w:hAnsi="Times New Roman" w:cs="Times New Roman"/>
          <w:sz w:val="24"/>
          <w:szCs w:val="24"/>
          <w:lang w:eastAsia="pl-PL"/>
        </w:rPr>
        <w:t> </w:t>
      </w:r>
      <w:r w:rsidRPr="00CB1A11">
        <w:rPr>
          <w:rFonts w:ascii="Times New Roman" w:eastAsia="Times New Roman" w:hAnsi="Times New Roman" w:cs="Times New Roman"/>
          <w:i/>
          <w:iCs/>
          <w:sz w:val="24"/>
          <w:szCs w:val="24"/>
          <w:lang w:eastAsia="pl-PL"/>
        </w:rPr>
        <w:t xml:space="preserve"> lub </w:t>
      </w:r>
      <w:r w:rsidRPr="00CB1A11">
        <w:rPr>
          <w:rFonts w:ascii="Times New Roman" w:eastAsia="Times New Roman" w:hAnsi="Times New Roman" w:cs="Times New Roman"/>
          <w:b/>
          <w:bCs/>
          <w:sz w:val="24"/>
          <w:szCs w:val="24"/>
          <w:lang w:eastAsia="pl-PL"/>
        </w:rPr>
        <w:t xml:space="preserve">zakończenia: </w:t>
      </w:r>
      <w:r w:rsidRPr="00CB1A11">
        <w:rPr>
          <w:rFonts w:ascii="Times New Roman" w:eastAsia="Times New Roman" w:hAnsi="Times New Roman" w:cs="Times New Roman"/>
          <w:sz w:val="24"/>
          <w:szCs w:val="24"/>
          <w:lang w:eastAsia="pl-PL"/>
        </w:rPr>
        <w:t xml:space="preserve">15.06.2022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1963"/>
        <w:gridCol w:w="1537"/>
        <w:gridCol w:w="1689"/>
        <w:gridCol w:w="1729"/>
      </w:tblGrid>
      <w:tr w:rsidR="00CB1A11" w:rsidRPr="00CB1A11" w:rsidTr="00CB1A11">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Okres w miesiącach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Okres w dniach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Data rozpoczęcia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Data zakończenia</w:t>
            </w:r>
          </w:p>
        </w:tc>
      </w:tr>
      <w:tr w:rsidR="00CB1A11" w:rsidRPr="00CB1A11" w:rsidTr="00CB1A11">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15.06.2022</w:t>
            </w:r>
          </w:p>
        </w:tc>
      </w:tr>
    </w:tbl>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lastRenderedPageBreak/>
        <w:br/>
      </w:r>
      <w:r w:rsidRPr="00CB1A11">
        <w:rPr>
          <w:rFonts w:ascii="Times New Roman" w:eastAsia="Times New Roman" w:hAnsi="Times New Roman" w:cs="Times New Roman"/>
          <w:b/>
          <w:bCs/>
          <w:sz w:val="24"/>
          <w:szCs w:val="24"/>
          <w:lang w:eastAsia="pl-PL"/>
        </w:rPr>
        <w:t xml:space="preserve">II.9) Informacje dodatkowe: </w:t>
      </w:r>
      <w:r w:rsidRPr="00CB1A11">
        <w:rPr>
          <w:rFonts w:ascii="Times New Roman" w:eastAsia="Times New Roman" w:hAnsi="Times New Roman" w:cs="Times New Roman"/>
          <w:sz w:val="24"/>
          <w:szCs w:val="24"/>
          <w:lang w:eastAsia="pl-PL"/>
        </w:rPr>
        <w:t xml:space="preserve">1) Roboty budowlane należy zakończyć w terminie od 31 marca 2022 r. 2) Uzyskanie ostatecznej decyzji na użytkowanie/zgłoszenie zakończenia robót wraz z informacją, że właściwy organ Nadzoru Budowlanego nie wniósł sprzeciwu w terminie do 15 czerwca 2022 r. 3) Wykonanie dokumentacji projektowej do dnia 30 września 2021 roku.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III.1) WARUNKI UDZIAŁU W POSTĘPOWANIU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Określenie warunków: Nie dotyczy </w:t>
      </w:r>
      <w:r w:rsidRPr="00CB1A11">
        <w:rPr>
          <w:rFonts w:ascii="Times New Roman" w:eastAsia="Times New Roman" w:hAnsi="Times New Roman" w:cs="Times New Roman"/>
          <w:sz w:val="24"/>
          <w:szCs w:val="24"/>
          <w:lang w:eastAsia="pl-PL"/>
        </w:rPr>
        <w:br/>
        <w:t xml:space="preserve">Informacje dodatkowe Nie dotyczy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III.1.2) Sytuacja finansowa lub ekonomiczna </w:t>
      </w:r>
      <w:r w:rsidRPr="00CB1A11">
        <w:rPr>
          <w:rFonts w:ascii="Times New Roman" w:eastAsia="Times New Roman" w:hAnsi="Times New Roman" w:cs="Times New Roman"/>
          <w:sz w:val="24"/>
          <w:szCs w:val="24"/>
          <w:lang w:eastAsia="pl-PL"/>
        </w:rPr>
        <w:br/>
        <w:t xml:space="preserve">Określenie warunków: Nie dotyczy </w:t>
      </w:r>
      <w:r w:rsidRPr="00CB1A11">
        <w:rPr>
          <w:rFonts w:ascii="Times New Roman" w:eastAsia="Times New Roman" w:hAnsi="Times New Roman" w:cs="Times New Roman"/>
          <w:sz w:val="24"/>
          <w:szCs w:val="24"/>
          <w:lang w:eastAsia="pl-PL"/>
        </w:rPr>
        <w:br/>
        <w:t xml:space="preserve">Informacje dodatkowe Nie dotyczy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III.1.3) Zdolność techniczna lub zawodowa </w:t>
      </w:r>
      <w:r w:rsidRPr="00CB1A11">
        <w:rPr>
          <w:rFonts w:ascii="Times New Roman" w:eastAsia="Times New Roman" w:hAnsi="Times New Roman" w:cs="Times New Roman"/>
          <w:sz w:val="24"/>
          <w:szCs w:val="24"/>
          <w:lang w:eastAsia="pl-PL"/>
        </w:rPr>
        <w:br/>
        <w:t xml:space="preserve">Określenie warunków: Określenie warunków: a) Zamawiający uzna warunek za spełniony jeżeli Wykonawca posiada doświadczenie zdobyte w okresie ostatnich 5 latach przed upływem terminu składania ofert w zrealizowaniu co najmniej jednej roboty budowlanej polegającej na budowie przystani kajakowej, przystani dla łodzi lub pomostu o powierzchni zabudowy nie mniejszej jak 80 m2. b) Zamawiający uzna warunek za spełniony jeżeli Wykonawca dysponuje lub będzie dysponował kierownikiem budowy posiadającym uprawnienia do kierowania robotami budowlanymi w specjalności konstrukcyjno-budowlanej zgodne, z Rozporządzeniem Ministra Infrastruktury i Rozwoju z dnia 11 września 2014r. w sprawie samodzielnych funkcji technicznych w budownictwie lub uprawnienia tożsame wydane na podstawie starszych przepisów. W przypadku osób będących obywatelami innych niż Polska państw członkowskich Unii Europejskiej zamawiający dopuszcza posiadanie tożsamych uprawnień uznawanych na podstawie przepisów odrębnych </w:t>
      </w:r>
      <w:r w:rsidRPr="00CB1A1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CB1A11">
        <w:rPr>
          <w:rFonts w:ascii="Times New Roman" w:eastAsia="Times New Roman" w:hAnsi="Times New Roman" w:cs="Times New Roman"/>
          <w:sz w:val="24"/>
          <w:szCs w:val="24"/>
          <w:lang w:eastAsia="pl-PL"/>
        </w:rPr>
        <w:br/>
        <w:t xml:space="preserve">Informacje dodatkowe: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III.2) PODSTAWY WYKLUCZENIA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CB1A11">
        <w:rPr>
          <w:rFonts w:ascii="Times New Roman" w:eastAsia="Times New Roman" w:hAnsi="Times New Roman" w:cs="Times New Roman"/>
          <w:b/>
          <w:bCs/>
          <w:sz w:val="24"/>
          <w:szCs w:val="24"/>
          <w:lang w:eastAsia="pl-PL"/>
        </w:rPr>
        <w:t>Pzp</w:t>
      </w:r>
      <w:proofErr w:type="spellEnd"/>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CB1A11">
        <w:rPr>
          <w:rFonts w:ascii="Times New Roman" w:eastAsia="Times New Roman" w:hAnsi="Times New Roman" w:cs="Times New Roman"/>
          <w:b/>
          <w:bCs/>
          <w:sz w:val="24"/>
          <w:szCs w:val="24"/>
          <w:lang w:eastAsia="pl-PL"/>
        </w:rPr>
        <w:t>Pzp</w:t>
      </w:r>
      <w:proofErr w:type="spellEnd"/>
      <w:r w:rsidRPr="00CB1A11">
        <w:rPr>
          <w:rFonts w:ascii="Times New Roman" w:eastAsia="Times New Roman" w:hAnsi="Times New Roman" w:cs="Times New Roman"/>
          <w:sz w:val="24"/>
          <w:szCs w:val="24"/>
          <w:lang w:eastAsia="pl-PL"/>
        </w:rPr>
        <w:t xml:space="preserve"> Nie Zamawiający przewiduje następujące fakultatywne podstawy wykluczenia: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lastRenderedPageBreak/>
        <w:t xml:space="preserve">Oświadczenie o niepodleganiu wykluczeniu oraz spełnianiu warunków udziału w postępowaniu </w:t>
      </w:r>
      <w:r w:rsidRPr="00CB1A11">
        <w:rPr>
          <w:rFonts w:ascii="Times New Roman" w:eastAsia="Times New Roman" w:hAnsi="Times New Roman" w:cs="Times New Roman"/>
          <w:sz w:val="24"/>
          <w:szCs w:val="24"/>
          <w:lang w:eastAsia="pl-PL"/>
        </w:rPr>
        <w:br/>
        <w:t xml:space="preserve">Tak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Oświadczenie o spełnianiu kryteriów selekcji </w:t>
      </w:r>
      <w:r w:rsidRPr="00CB1A11">
        <w:rPr>
          <w:rFonts w:ascii="Times New Roman" w:eastAsia="Times New Roman" w:hAnsi="Times New Roman" w:cs="Times New Roman"/>
          <w:sz w:val="24"/>
          <w:szCs w:val="24"/>
          <w:lang w:eastAsia="pl-PL"/>
        </w:rPr>
        <w:br/>
        <w:t xml:space="preserve">Nie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dotyczy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III.5.1) W ZAKRESIE SPEŁNIANIA WARUNKÓW UDZIAŁU W POSTĘPOWANIU:</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1) W celu potwierdzenia spełnienia przez Wykonawcę warunków udziału w postępowaniu dotyczących zdolności technicznej lub zawodowej Zamawiający będzie wymagać złożenia następujących dokumentów: a) wykazu robót budowlanych wykonanych nie wcześniej niż w okresie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odpowiedzialnych za kierowanie robotami budowlanymi, wraz z informacjami na temat ich kwalifikacji zawodowych , uprawnień, doświadczenia i wykształcenia niezbędnych do wykonania zamówienia publicznego, a także zakresu wykonywanych przez nie czynności oraz informacją o podstawie do dysponowania tymi osobami.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III.5.2) W ZAKRESIE KRYTERIÓW SELEKCJI:</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Nie dotyczy.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dotyczy.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 xml:space="preserve">III.7) INNE DOKUMENTY NIE WYMIENIONE W </w:t>
      </w:r>
      <w:proofErr w:type="spellStart"/>
      <w:r w:rsidRPr="00CB1A11">
        <w:rPr>
          <w:rFonts w:ascii="Times New Roman" w:eastAsia="Times New Roman" w:hAnsi="Times New Roman" w:cs="Times New Roman"/>
          <w:b/>
          <w:bCs/>
          <w:sz w:val="24"/>
          <w:szCs w:val="24"/>
          <w:lang w:eastAsia="pl-PL"/>
        </w:rPr>
        <w:t>pkt</w:t>
      </w:r>
      <w:proofErr w:type="spellEnd"/>
      <w:r w:rsidRPr="00CB1A11">
        <w:rPr>
          <w:rFonts w:ascii="Times New Roman" w:eastAsia="Times New Roman" w:hAnsi="Times New Roman" w:cs="Times New Roman"/>
          <w:b/>
          <w:bCs/>
          <w:sz w:val="24"/>
          <w:szCs w:val="24"/>
          <w:lang w:eastAsia="pl-PL"/>
        </w:rPr>
        <w:t xml:space="preserve"> III.3) - III.6)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Wykaz oświadczeń i dokumentów składanych w postępowaniu w terminie 3 dni od dnia przekazania informacji, o której mowa w art. 86 ust. 5 (informacji podanych na otwarciu ofert zamieszczonych na stronie internetowej zamawiającego) przez Wykonawcę w celu potwierdzenia braku podstaw wykluczenia z udziału w postępowaniu: 1) 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u w:val="single"/>
          <w:lang w:eastAsia="pl-PL"/>
        </w:rPr>
        <w:t xml:space="preserve">SEKCJA IV: PROCEDURA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lastRenderedPageBreak/>
        <w:t xml:space="preserve">IV.1) OPIS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IV.1.1) Tryb udzielenia zamówienia: </w:t>
      </w:r>
      <w:r w:rsidRPr="00CB1A11">
        <w:rPr>
          <w:rFonts w:ascii="Times New Roman" w:eastAsia="Times New Roman" w:hAnsi="Times New Roman" w:cs="Times New Roman"/>
          <w:sz w:val="24"/>
          <w:szCs w:val="24"/>
          <w:lang w:eastAsia="pl-PL"/>
        </w:rPr>
        <w:t xml:space="preserve">Przetarg nieograniczony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IV.1.2) Zamawiający żąda wniesienia wadium:</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t xml:space="preserve">Informacja na temat wadium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IV.1.3) Przewiduje się udzielenie zaliczek na poczet wykonania zamówienia:</w:t>
      </w:r>
      <w:r w:rsidRPr="00CB1A11">
        <w:rPr>
          <w:rFonts w:ascii="Times New Roman" w:eastAsia="Times New Roman" w:hAnsi="Times New Roman" w:cs="Times New Roman"/>
          <w:sz w:val="24"/>
          <w:szCs w:val="24"/>
          <w:lang w:eastAsia="pl-PL"/>
        </w:rPr>
        <w:t xml:space="preserv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t xml:space="preserve">Należy podać informacje na temat udzielania zaliczek: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CB1A11">
        <w:rPr>
          <w:rFonts w:ascii="Times New Roman" w:eastAsia="Times New Roman" w:hAnsi="Times New Roman" w:cs="Times New Roman"/>
          <w:sz w:val="24"/>
          <w:szCs w:val="24"/>
          <w:lang w:eastAsia="pl-PL"/>
        </w:rPr>
        <w:br/>
        <w:t xml:space="preserve">Nie </w:t>
      </w:r>
      <w:r w:rsidRPr="00CB1A11">
        <w:rPr>
          <w:rFonts w:ascii="Times New Roman" w:eastAsia="Times New Roman" w:hAnsi="Times New Roman" w:cs="Times New Roman"/>
          <w:sz w:val="24"/>
          <w:szCs w:val="24"/>
          <w:lang w:eastAsia="pl-PL"/>
        </w:rPr>
        <w:br/>
        <w:t xml:space="preserve">Informacje dodatkowe: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IV.1.5.) Wymaga się złożenia oferty wariantowej: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t xml:space="preserve">Dopuszcza się złożenie oferty wariantowej </w:t>
      </w:r>
      <w:r w:rsidRPr="00CB1A11">
        <w:rPr>
          <w:rFonts w:ascii="Times New Roman" w:eastAsia="Times New Roman" w:hAnsi="Times New Roman" w:cs="Times New Roman"/>
          <w:sz w:val="24"/>
          <w:szCs w:val="24"/>
          <w:lang w:eastAsia="pl-PL"/>
        </w:rPr>
        <w:br/>
        <w:t xml:space="preserve">Nie </w:t>
      </w:r>
      <w:r w:rsidRPr="00CB1A1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Liczba wykonawców   </w:t>
      </w:r>
      <w:r w:rsidRPr="00CB1A11">
        <w:rPr>
          <w:rFonts w:ascii="Times New Roman" w:eastAsia="Times New Roman" w:hAnsi="Times New Roman" w:cs="Times New Roman"/>
          <w:sz w:val="24"/>
          <w:szCs w:val="24"/>
          <w:lang w:eastAsia="pl-PL"/>
        </w:rPr>
        <w:br/>
        <w:t xml:space="preserve">Przewidywana minimalna liczba wykonawców </w:t>
      </w:r>
      <w:r w:rsidRPr="00CB1A11">
        <w:rPr>
          <w:rFonts w:ascii="Times New Roman" w:eastAsia="Times New Roman" w:hAnsi="Times New Roman" w:cs="Times New Roman"/>
          <w:sz w:val="24"/>
          <w:szCs w:val="24"/>
          <w:lang w:eastAsia="pl-PL"/>
        </w:rPr>
        <w:br/>
        <w:t xml:space="preserve">Maksymalna liczba wykonawców   </w:t>
      </w:r>
      <w:r w:rsidRPr="00CB1A11">
        <w:rPr>
          <w:rFonts w:ascii="Times New Roman" w:eastAsia="Times New Roman" w:hAnsi="Times New Roman" w:cs="Times New Roman"/>
          <w:sz w:val="24"/>
          <w:szCs w:val="24"/>
          <w:lang w:eastAsia="pl-PL"/>
        </w:rPr>
        <w:br/>
        <w:t xml:space="preserve">Kryteria selekcji wykonawców: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IV.1.7) Informacje na temat umowy ramowej lub dynamicznego systemu zakupów: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Umowa ramowa będzie zawarta: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Czy przewiduje się ograniczenie liczby uczestników umowy ramowej: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Przewidziana maksymalna liczba uczestników umowy ramowej: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Informacje dodatkowe: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Zamówienie obejmuje ustanowienie dynamicznego systemu zakupów: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lastRenderedPageBreak/>
        <w:t xml:space="preserve">Adres strony internetowej, na której będą zamieszczone dodatkowe informacje dotyczące dynamicznego systemu zakupów: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Informacje dodatkowe: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IV.1.8) Aukcja elektroniczna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Przewidziane jest przeprowadzenie aukcji elektronicznej </w:t>
      </w:r>
      <w:r w:rsidRPr="00CB1A11">
        <w:rPr>
          <w:rFonts w:ascii="Times New Roman" w:eastAsia="Times New Roman" w:hAnsi="Times New Roman" w:cs="Times New Roman"/>
          <w:i/>
          <w:iCs/>
          <w:sz w:val="24"/>
          <w:szCs w:val="24"/>
          <w:lang w:eastAsia="pl-PL"/>
        </w:rPr>
        <w:t xml:space="preserve">(przetarg nieograniczony, przetarg ograniczony, negocjacje z ogłoszeniem) </w:t>
      </w:r>
      <w:r w:rsidRPr="00CB1A11">
        <w:rPr>
          <w:rFonts w:ascii="Times New Roman" w:eastAsia="Times New Roman" w:hAnsi="Times New Roman" w:cs="Times New Roman"/>
          <w:sz w:val="24"/>
          <w:szCs w:val="24"/>
          <w:lang w:eastAsia="pl-PL"/>
        </w:rPr>
        <w:t xml:space="preserve">Nie </w:t>
      </w:r>
      <w:r w:rsidRPr="00CB1A11">
        <w:rPr>
          <w:rFonts w:ascii="Times New Roman" w:eastAsia="Times New Roman" w:hAnsi="Times New Roman" w:cs="Times New Roman"/>
          <w:sz w:val="24"/>
          <w:szCs w:val="24"/>
          <w:lang w:eastAsia="pl-PL"/>
        </w:rPr>
        <w:br/>
        <w:t xml:space="preserve">Należy podać adres strony internetowej, na której aukcja będzie prowadzona: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CB1A11">
        <w:rPr>
          <w:rFonts w:ascii="Times New Roman" w:eastAsia="Times New Roman" w:hAnsi="Times New Roman" w:cs="Times New Roman"/>
          <w:sz w:val="24"/>
          <w:szCs w:val="24"/>
          <w:lang w:eastAsia="pl-PL"/>
        </w:rPr>
        <w:br/>
        <w:t xml:space="preserve">Informacje dotyczące przebiegu aukcji elektronicznej: </w:t>
      </w:r>
      <w:r w:rsidRPr="00CB1A1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B1A1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CB1A11">
        <w:rPr>
          <w:rFonts w:ascii="Times New Roman" w:eastAsia="Times New Roman" w:hAnsi="Times New Roman" w:cs="Times New Roman"/>
          <w:sz w:val="24"/>
          <w:szCs w:val="24"/>
          <w:lang w:eastAsia="pl-PL"/>
        </w:rPr>
        <w:br/>
        <w:t xml:space="preserve">Wymagania dotyczące rejestracji i identyfikacji wykonawców w aukcji elektronicznej: </w:t>
      </w:r>
      <w:r w:rsidRPr="00CB1A11">
        <w:rPr>
          <w:rFonts w:ascii="Times New Roman" w:eastAsia="Times New Roman" w:hAnsi="Times New Roman" w:cs="Times New Roman"/>
          <w:sz w:val="24"/>
          <w:szCs w:val="24"/>
          <w:lang w:eastAsia="pl-PL"/>
        </w:rPr>
        <w:br/>
        <w:t xml:space="preserve">Informacje o liczbie etapów aukcji elektronicznej i czasie ich trwania: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t xml:space="preserve">Czas trwania: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CB1A11">
        <w:rPr>
          <w:rFonts w:ascii="Times New Roman" w:eastAsia="Times New Roman" w:hAnsi="Times New Roman" w:cs="Times New Roman"/>
          <w:sz w:val="24"/>
          <w:szCs w:val="24"/>
          <w:lang w:eastAsia="pl-PL"/>
        </w:rPr>
        <w:br/>
        <w:t xml:space="preserve">Warunki zamknięcia aukcji elektronicznej: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IV.2) KRYTERIA OCENY OFERT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IV.2.1) Kryteria oceny ofert: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IV.2.2) Kryteria</w:t>
      </w:r>
      <w:r w:rsidRPr="00CB1A11">
        <w:rPr>
          <w:rFonts w:ascii="Times New Roman" w:eastAsia="Times New Roman" w:hAnsi="Times New Roman" w:cs="Times New Roman"/>
          <w:sz w:val="24"/>
          <w:szCs w:val="24"/>
          <w:lang w:eastAsia="pl-PL"/>
        </w:rPr>
        <w:t xml:space="preserve"> </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2843"/>
        <w:gridCol w:w="1016"/>
      </w:tblGrid>
      <w:tr w:rsidR="00CB1A11" w:rsidRPr="00CB1A11" w:rsidTr="00CB1A11">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Znaczenie</w:t>
            </w:r>
          </w:p>
        </w:tc>
      </w:tr>
      <w:tr w:rsidR="00CB1A11" w:rsidRPr="00CB1A11" w:rsidTr="00CB1A11">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Cena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60,00</w:t>
            </w:r>
          </w:p>
        </w:tc>
      </w:tr>
      <w:tr w:rsidR="00CB1A11" w:rsidRPr="00CB1A11" w:rsidTr="00CB1A11">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Dodatkowy termin gwarancji</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40,00</w:t>
            </w:r>
          </w:p>
        </w:tc>
      </w:tr>
    </w:tbl>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CB1A11">
        <w:rPr>
          <w:rFonts w:ascii="Times New Roman" w:eastAsia="Times New Roman" w:hAnsi="Times New Roman" w:cs="Times New Roman"/>
          <w:b/>
          <w:bCs/>
          <w:sz w:val="24"/>
          <w:szCs w:val="24"/>
          <w:lang w:eastAsia="pl-PL"/>
        </w:rPr>
        <w:t>Pzp</w:t>
      </w:r>
      <w:proofErr w:type="spellEnd"/>
      <w:r w:rsidRPr="00CB1A11">
        <w:rPr>
          <w:rFonts w:ascii="Times New Roman" w:eastAsia="Times New Roman" w:hAnsi="Times New Roman" w:cs="Times New Roman"/>
          <w:b/>
          <w:bCs/>
          <w:sz w:val="24"/>
          <w:szCs w:val="24"/>
          <w:lang w:eastAsia="pl-PL"/>
        </w:rPr>
        <w:t xml:space="preserve"> </w:t>
      </w:r>
      <w:r w:rsidRPr="00CB1A11">
        <w:rPr>
          <w:rFonts w:ascii="Times New Roman" w:eastAsia="Times New Roman" w:hAnsi="Times New Roman" w:cs="Times New Roman"/>
          <w:sz w:val="24"/>
          <w:szCs w:val="24"/>
          <w:lang w:eastAsia="pl-PL"/>
        </w:rPr>
        <w:t xml:space="preserve">(przetarg nieograniczony) </w:t>
      </w:r>
      <w:r w:rsidRPr="00CB1A11">
        <w:rPr>
          <w:rFonts w:ascii="Times New Roman" w:eastAsia="Times New Roman" w:hAnsi="Times New Roman" w:cs="Times New Roman"/>
          <w:sz w:val="24"/>
          <w:szCs w:val="24"/>
          <w:lang w:eastAsia="pl-PL"/>
        </w:rPr>
        <w:br/>
        <w:t xml:space="preserve">Tak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IV.3) Negocjacje z ogłoszeniem, dialog konkurencyjny, partnerstwo innowacyjne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IV.3.1) Informacje na temat negocjacji z ogłoszeniem</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lastRenderedPageBreak/>
        <w:t xml:space="preserve">Minimalne wymagania, które muszą spełniać wszystkie oferty: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CB1A11">
        <w:rPr>
          <w:rFonts w:ascii="Times New Roman" w:eastAsia="Times New Roman" w:hAnsi="Times New Roman" w:cs="Times New Roman"/>
          <w:sz w:val="24"/>
          <w:szCs w:val="24"/>
          <w:lang w:eastAsia="pl-PL"/>
        </w:rPr>
        <w:br/>
        <w:t xml:space="preserve">Przewidziany jest podział negocjacji na etapy w celu ograniczenia liczby ofert: </w:t>
      </w:r>
      <w:r w:rsidRPr="00CB1A11">
        <w:rPr>
          <w:rFonts w:ascii="Times New Roman" w:eastAsia="Times New Roman" w:hAnsi="Times New Roman" w:cs="Times New Roman"/>
          <w:sz w:val="24"/>
          <w:szCs w:val="24"/>
          <w:lang w:eastAsia="pl-PL"/>
        </w:rPr>
        <w:br/>
        <w:t xml:space="preserve">Należy podać informacje na temat etapów negocjacji (w tym liczbę etapów):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Informacje dodatkowe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IV.3.2) Informacje na temat dialogu konkurencyjnego</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Wstępny harmonogram postępowania: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Podział dialogu na etapy w celu ograniczenia liczby rozwiązań: </w:t>
      </w:r>
      <w:r w:rsidRPr="00CB1A11">
        <w:rPr>
          <w:rFonts w:ascii="Times New Roman" w:eastAsia="Times New Roman" w:hAnsi="Times New Roman" w:cs="Times New Roman"/>
          <w:sz w:val="24"/>
          <w:szCs w:val="24"/>
          <w:lang w:eastAsia="pl-PL"/>
        </w:rPr>
        <w:br/>
        <w:t xml:space="preserve">Należy podać informacje na temat etapów dialogu: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Informacje dodatkowe: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IV.3.3) Informacje na temat partnerstwa innowacyjnego</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Informacje dodatkowe: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IV.4) Licytacja elektroniczna </w:t>
      </w:r>
      <w:r w:rsidRPr="00CB1A11">
        <w:rPr>
          <w:rFonts w:ascii="Times New Roman" w:eastAsia="Times New Roman" w:hAnsi="Times New Roman" w:cs="Times New Roman"/>
          <w:sz w:val="24"/>
          <w:szCs w:val="24"/>
          <w:lang w:eastAsia="pl-PL"/>
        </w:rPr>
        <w:br/>
        <w:t xml:space="preserve">Adres strony internetowej, na której będzie prowadzona licytacja elektroniczna: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Informacje o liczbie etapów licytacji elektronicznej i czasie ich trwania: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Czas trwania: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CB1A11">
        <w:rPr>
          <w:rFonts w:ascii="Times New Roman" w:eastAsia="Times New Roman" w:hAnsi="Times New Roman" w:cs="Times New Roman"/>
          <w:sz w:val="24"/>
          <w:szCs w:val="24"/>
          <w:lang w:eastAsia="pl-PL"/>
        </w:rPr>
        <w:br/>
        <w:t xml:space="preserve">Data: godzina: </w:t>
      </w:r>
      <w:r w:rsidRPr="00CB1A11">
        <w:rPr>
          <w:rFonts w:ascii="Times New Roman" w:eastAsia="Times New Roman" w:hAnsi="Times New Roman" w:cs="Times New Roman"/>
          <w:sz w:val="24"/>
          <w:szCs w:val="24"/>
          <w:lang w:eastAsia="pl-PL"/>
        </w:rPr>
        <w:br/>
        <w:t xml:space="preserve">Termin otwarcia licytacji elektronicznej: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t xml:space="preserve">Termin i warunki zamknięcia licytacji elektronicznej: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t xml:space="preserve">Wymagania dotyczące zabezpieczenia należytego wykonania umowy: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lang w:eastAsia="pl-PL"/>
        </w:rPr>
        <w:br/>
        <w:t xml:space="preserve">Informacje dodatkowe: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r w:rsidRPr="00CB1A11">
        <w:rPr>
          <w:rFonts w:ascii="Times New Roman" w:eastAsia="Times New Roman" w:hAnsi="Times New Roman" w:cs="Times New Roman"/>
          <w:b/>
          <w:bCs/>
          <w:sz w:val="24"/>
          <w:szCs w:val="24"/>
          <w:lang w:eastAsia="pl-PL"/>
        </w:rPr>
        <w:t>IV.5) ZMIANA UMOWY</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CB1A11">
        <w:rPr>
          <w:rFonts w:ascii="Times New Roman" w:eastAsia="Times New Roman" w:hAnsi="Times New Roman" w:cs="Times New Roman"/>
          <w:sz w:val="24"/>
          <w:szCs w:val="24"/>
          <w:lang w:eastAsia="pl-PL"/>
        </w:rPr>
        <w:t xml:space="preserve"> Tak </w:t>
      </w:r>
      <w:r w:rsidRPr="00CB1A11">
        <w:rPr>
          <w:rFonts w:ascii="Times New Roman" w:eastAsia="Times New Roman" w:hAnsi="Times New Roman" w:cs="Times New Roman"/>
          <w:sz w:val="24"/>
          <w:szCs w:val="24"/>
          <w:lang w:eastAsia="pl-PL"/>
        </w:rPr>
        <w:br/>
        <w:t xml:space="preserve">Należy wskazać zakres, charakter zmian oraz warunki wprowadzenia zmian: </w:t>
      </w:r>
      <w:r w:rsidRPr="00CB1A11">
        <w:rPr>
          <w:rFonts w:ascii="Times New Roman" w:eastAsia="Times New Roman" w:hAnsi="Times New Roman" w:cs="Times New Roman"/>
          <w:sz w:val="24"/>
          <w:szCs w:val="24"/>
          <w:lang w:eastAsia="pl-PL"/>
        </w:rPr>
        <w:br/>
        <w:t xml:space="preserve">1. Zmiana wysokości wynagrodzenia za wykonanie przedmiotu zamówienia stosownie do treści art. 142 ust. 5 ustawy Prawo zamówień publicznych może nastąpić: 1) w przypadku zmiany stawki VAT nastąpi zmiana ceny umowy w stopniu odpowiadającym zmianie stawki podatku VAT (+/-); 2) w przypadku zmiany: a) wysokości minimalnego wynagrodzenia za pracę ustalonego na podstawie art. 2 ust. 3–5 ustawy z dnia 10 października 2002 r. o minimalnym wynagrodzeniu za pracę (Dz. U. z 2017 r., poz. 847), b) zasad podlegania ubezpieczeniom społecznym lub ubezpieczeniu zdrowotnemu lub wysokości stawki składki na ubezpieczenia społeczne lub zdrowotne, - Zamawiający dopuszcza możliwość dokonania zmian wynagrodzenia w oparciu o przedstawione przez Wykonawcę zestawienie wpływu dokonanych zmian na koszty wykonania niniejszej umowy przez Wykonawcę. Wniosek o dokonanie zmiany może zostać przyjęty do rozpoznania po opublikowaniu w Dzienniku Urzędowym lub innym urzędowym publikatorze powszechnego aktu będącego postawą zmiany. Strony będą dążyły do podpisania aneksu regulującego wynagrodzenie Wykonawcy przed wejściem w życie przepisów stanowiących podstawę sporządzenia przez Inspektora wniosku. Zamawiający ma prawo do zgłoszenia zastrzeżenia do kalkulacji Wykonawcy. W przypadku należytego udowodnienia wzrostu kosztów związanych z realizacją niniejszej umowy Strony zawrą stosowny aneks. Zamawiający dopuszcza przeprowadzenie negocjacji z Wykonawcą w celu ustalenia rzeczywistego wpływu dokonanych zmian na koszty realizacji niniejszej umowy. 3) Zmiana wynagrodzenia z przyczyn określonych w ust. 1 pkt. 2 lit. a zostanie ustalona poprzez uwzględnienie zwiększenia wynagrodzeń pracowników, którzy otrzymują wynagrodzenie w wysokości minimalnego wynagrodzenia za pracę lub jego odpowiednią część (w przypadku pracowników zatrudnionych w wymiarze niższym niż pełen etat), bezpośrednio biorących udział w realizacji zamówienia na rzecz Zamawiającego w części pozostałej do wykonania, w momencie wejścia w życie zmiany przepisów mających wpływ na wynagrodzenie. 4) Zmiana wynagrodzenia z przyczyn określonych w ust. 1 pkt. 2 lit. b zostanie ustalona poprzez uwzględnienie zwiększonych składek od wynagrodzeń osób, zatrudnionych na umowę o pracę lub na podstawie umowy cywilnoprawnej zawartej z osobą fizyczną nieprowadzącą działalności gospodarczej, bezpośrednio biorących udział w realizacji na rzecz Zamawiającego pozostałej do wykonania części zamówienia, w momencie wejścia w życie zmiany przepisów mających wpływ na wynagrodzenie. 5) Zamawiający w każdym czasie uprawniony jest do weryfikacji kalkulacji oraz oświadczenia Wykonawcy i do żądania przedstawienia przez wykonawcę – zgodnie z wyborem Zamawiającego – wszystkich lub niektórych dokumentów potwierdzających kalkulację, w szczególności listy osób wskazanych w pkt. 3 i 4, umów na podstawie których ww. osoby są zatrudnione przez wykonawcę, zgłoszenia ww. osób do ZUS/KRUS, listy obecności tych osób na budowie. 2. Dopuszczalne </w:t>
      </w:r>
      <w:r w:rsidRPr="00CB1A11">
        <w:rPr>
          <w:rFonts w:ascii="Times New Roman" w:eastAsia="Times New Roman" w:hAnsi="Times New Roman" w:cs="Times New Roman"/>
          <w:sz w:val="24"/>
          <w:szCs w:val="24"/>
          <w:lang w:eastAsia="pl-PL"/>
        </w:rPr>
        <w:lastRenderedPageBreak/>
        <w:t xml:space="preserve">zmiany umowy w oparciu o art. 144 ust. 1 pkt. 1 ustawy PZP: 1) Terminy zakończenia ustalone w §2 umowy ulegną przesunięciu w przypadku wystąpienia opóźnień wynikających z: a) działania siły wyższej (np. klęski żywiołowej, strajku generalnego bądź lokalnego) mającej bezpośredni wpływ na terminowość wykonania robót, b) wystąpienia niekorzystnych warunków atmosferycznych, które ze względu na wymogi technologiczne determinujące wykonanie poszczególnych robót skutkują wstrzymaniem prowadzonych robót, c) odmiennych od przyjętych w dokumentacji projektowej warunków geotechnicznych uniemożliwiających wykonanie robót, odmiennych warunków terenowych w szczególności istnienia podziemnych sieci, instalacji, urządzeń lub niezinwentaryzowanych obiektów budowlanych lub ich pozostałości, zaistniała konieczność usunięcia błędów lub wprowadzenia zmian w dokumentacji projektowej, wystąpi konieczność wykonania robót dodatkowych wynikająca z wprowadzenia zmian w dokumentacji projektowej, wystąpią roboty zamienne W przedstawionych w lit. a i b przypadkach fakt ten musi mieć odzwierciedlenie w dzienniku budowy, dzienniku pogodowym lub innym dokumencie przedstawionym przez Wykonawcę oraz musi być potwierdzony przez inspektora nadzoru inwestorskiego. W przedstawionych w lit. b przypadkach nie dotyczy okresu zimowego w miesiącach od stycznia do marca. W przedstawionych w lit. c przypadkach fakt ten musi mieć odzwierciedlenie w dzienniku budowy lub misi być zgłoszony Zamawiającemu w formie pisemnej oraz musi być potwierdzony przez inspektora nadzoru inwestorskiego. d) zamawiający dopuszcza zmiany terminu wykonania zamówienia w sytuacji przedłużającej się procedury uzyskiwania pozwolenia na budowę w sytuacji kiedy termin uzyskania pozwolenia na budowę lub innych wymaganych przepisami decyzji i uzgodnień wydłuża się z winy czynników niezależnych od Wykonawcy oraz zostały przekroczone ustawowe terminy na wydanie wskazanych dokumentów. W przedstawionych w ust. 1 przypadkach wystąpienia opóźnień strony ustalają nowe terminy realizacji, z tym że minimalny okres przesunięcia terminu zakończenia równy będzie okresowi przerwy lub przestoju. 2) Cena umowy może ulec zmianie w przypadku ograniczenia zakresu rzeczowego przedmiotu zamówienia. Ustalenie wartości niewykonanego zakresu nastąpi na podstawie kosztorysu różnicowego sporządzonego przez Wykonawcę i zaakceptowanego przez Zamawiającego oraz inspektora nadzoru, 3) Zamawiający dopuszcza zmiany w umowie polegające na zmianie personelu kierowniczego przy czym nowo zaproponowani pracownicy personelu kierowniczego muszą posiadać uprawnienia do sprawowania samodzielnych funkcji technicznych w budownictwie tożsame z uprawnieniami określonymi w warunkach udziału w postępowaniu, 4) Zamawiający dopuszcza zmiany w umowach polegające na zmianie lub rezygnacji z podwykonawców z, którymi Wykonawca zawarł umowę o podwykonawstwo przy czym 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5) Możliwość zmiany w umowie jest uprawnieniem a nie obowiązkiem Zamawiającego. Strona umowy chcąca wprowadzić zmiany wynikające z zapisów §13 niniejszej umowy zobowiązana jest złożyć pisemny wniosek wraz ze wszystkimi niezbędnymi załącznikami potwierdzającymi okoliczności uprawniające do wprowadzenia zmiany.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IV.6) INFORMACJE ADMINISTRACYJNE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IV.6.1) Sposób udostępniania informacji o charakterze poufnym </w:t>
      </w:r>
      <w:r w:rsidRPr="00CB1A11">
        <w:rPr>
          <w:rFonts w:ascii="Times New Roman" w:eastAsia="Times New Roman" w:hAnsi="Times New Roman" w:cs="Times New Roman"/>
          <w:i/>
          <w:iCs/>
          <w:sz w:val="24"/>
          <w:szCs w:val="24"/>
          <w:lang w:eastAsia="pl-PL"/>
        </w:rPr>
        <w:t xml:space="preserve">(jeżeli dotyczy): </w:t>
      </w:r>
      <w:r w:rsidRPr="00CB1A11">
        <w:rPr>
          <w:rFonts w:ascii="Times New Roman" w:eastAsia="Times New Roman" w:hAnsi="Times New Roman" w:cs="Times New Roman"/>
          <w:sz w:val="24"/>
          <w:szCs w:val="24"/>
          <w:lang w:eastAsia="pl-PL"/>
        </w:rPr>
        <w:br/>
        <w:t xml:space="preserve">Nie dotyczy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Środki służące ochronie informacji o charakterze poufnym</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lastRenderedPageBreak/>
        <w:t xml:space="preserve">Nie dotyczy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CB1A11">
        <w:rPr>
          <w:rFonts w:ascii="Times New Roman" w:eastAsia="Times New Roman" w:hAnsi="Times New Roman" w:cs="Times New Roman"/>
          <w:sz w:val="24"/>
          <w:szCs w:val="24"/>
          <w:lang w:eastAsia="pl-PL"/>
        </w:rPr>
        <w:br/>
        <w:t xml:space="preserve">Data: 20.01.2021, godzina: 09:00, </w:t>
      </w:r>
      <w:r w:rsidRPr="00CB1A1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CB1A11">
        <w:rPr>
          <w:rFonts w:ascii="Times New Roman" w:eastAsia="Times New Roman" w:hAnsi="Times New Roman" w:cs="Times New Roman"/>
          <w:sz w:val="24"/>
          <w:szCs w:val="24"/>
          <w:lang w:eastAsia="pl-PL"/>
        </w:rPr>
        <w:br/>
        <w:t xml:space="preserve">Nie </w:t>
      </w:r>
      <w:r w:rsidRPr="00CB1A11">
        <w:rPr>
          <w:rFonts w:ascii="Times New Roman" w:eastAsia="Times New Roman" w:hAnsi="Times New Roman" w:cs="Times New Roman"/>
          <w:sz w:val="24"/>
          <w:szCs w:val="24"/>
          <w:lang w:eastAsia="pl-PL"/>
        </w:rPr>
        <w:br/>
        <w:t xml:space="preserve">Wskazać powody: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CB1A11">
        <w:rPr>
          <w:rFonts w:ascii="Times New Roman" w:eastAsia="Times New Roman" w:hAnsi="Times New Roman" w:cs="Times New Roman"/>
          <w:sz w:val="24"/>
          <w:szCs w:val="24"/>
          <w:lang w:eastAsia="pl-PL"/>
        </w:rPr>
        <w:br/>
        <w:t xml:space="preserve">&gt; POLSKI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 xml:space="preserve">IV.6.3) Termin związania ofertą: </w:t>
      </w:r>
      <w:r w:rsidRPr="00CB1A11">
        <w:rPr>
          <w:rFonts w:ascii="Times New Roman" w:eastAsia="Times New Roman" w:hAnsi="Times New Roman" w:cs="Times New Roman"/>
          <w:sz w:val="24"/>
          <w:szCs w:val="24"/>
          <w:lang w:eastAsia="pl-PL"/>
        </w:rPr>
        <w:t xml:space="preserve">do: okres w dniach: 30 (od ostatecznego terminu składania ofert)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CB1A11">
        <w:rPr>
          <w:rFonts w:ascii="Times New Roman" w:eastAsia="Times New Roman" w:hAnsi="Times New Roman" w:cs="Times New Roman"/>
          <w:sz w:val="24"/>
          <w:szCs w:val="24"/>
          <w:lang w:eastAsia="pl-PL"/>
        </w:rPr>
        <w:t xml:space="preserve"> Nie </w:t>
      </w:r>
      <w:r w:rsidRPr="00CB1A11">
        <w:rPr>
          <w:rFonts w:ascii="Times New Roman" w:eastAsia="Times New Roman" w:hAnsi="Times New Roman" w:cs="Times New Roman"/>
          <w:sz w:val="24"/>
          <w:szCs w:val="24"/>
          <w:lang w:eastAsia="pl-PL"/>
        </w:rPr>
        <w:br/>
      </w:r>
      <w:r w:rsidRPr="00CB1A11">
        <w:rPr>
          <w:rFonts w:ascii="Times New Roman" w:eastAsia="Times New Roman" w:hAnsi="Times New Roman" w:cs="Times New Roman"/>
          <w:b/>
          <w:bCs/>
          <w:sz w:val="24"/>
          <w:szCs w:val="24"/>
          <w:lang w:eastAsia="pl-PL"/>
        </w:rPr>
        <w:t>IV.6.5) Informacje dodatkowe:</w:t>
      </w:r>
      <w:r w:rsidRPr="00CB1A11">
        <w:rPr>
          <w:rFonts w:ascii="Times New Roman" w:eastAsia="Times New Roman" w:hAnsi="Times New Roman" w:cs="Times New Roman"/>
          <w:sz w:val="24"/>
          <w:szCs w:val="24"/>
          <w:lang w:eastAsia="pl-PL"/>
        </w:rPr>
        <w:t xml:space="preserve"> </w:t>
      </w:r>
      <w:r w:rsidRPr="00CB1A11">
        <w:rPr>
          <w:rFonts w:ascii="Times New Roman" w:eastAsia="Times New Roman" w:hAnsi="Times New Roman" w:cs="Times New Roman"/>
          <w:sz w:val="24"/>
          <w:szCs w:val="24"/>
          <w:lang w:eastAsia="pl-PL"/>
        </w:rPr>
        <w:br/>
      </w:r>
    </w:p>
    <w:p w:rsidR="00CB1A11" w:rsidRPr="00CB1A11" w:rsidRDefault="00CB1A11" w:rsidP="00CB1A11">
      <w:pPr>
        <w:spacing w:after="0" w:line="240" w:lineRule="auto"/>
        <w:jc w:val="center"/>
        <w:rPr>
          <w:rFonts w:ascii="Times New Roman" w:eastAsia="Times New Roman" w:hAnsi="Times New Roman" w:cs="Times New Roman"/>
          <w:sz w:val="24"/>
          <w:szCs w:val="24"/>
          <w:lang w:eastAsia="pl-PL"/>
        </w:rPr>
      </w:pPr>
      <w:r w:rsidRPr="00CB1A11">
        <w:rPr>
          <w:rFonts w:ascii="Times New Roman" w:eastAsia="Times New Roman" w:hAnsi="Times New Roman" w:cs="Times New Roman"/>
          <w:sz w:val="24"/>
          <w:szCs w:val="24"/>
          <w:u w:val="single"/>
          <w:lang w:eastAsia="pl-PL"/>
        </w:rPr>
        <w:t xml:space="preserve">ZAŁĄCZNIK I - INFORMACJE DOTYCZĄCE OFERT CZĘŚCIOWYCH </w:t>
      </w:r>
    </w:p>
    <w:p w:rsidR="00CB1A11" w:rsidRPr="00CB1A11" w:rsidRDefault="00CB1A11" w:rsidP="00CB1A11">
      <w:pPr>
        <w:spacing w:after="0" w:line="240" w:lineRule="auto"/>
        <w:rPr>
          <w:rFonts w:ascii="Times New Roman" w:eastAsia="Times New Roman" w:hAnsi="Times New Roman" w:cs="Times New Roman"/>
          <w:sz w:val="24"/>
          <w:szCs w:val="24"/>
          <w:lang w:eastAsia="pl-PL"/>
        </w:rPr>
      </w:pPr>
    </w:p>
    <w:p w:rsidR="00557734" w:rsidRDefault="00557734"/>
    <w:sectPr w:rsidR="00557734" w:rsidSect="0055773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CB1A11"/>
    <w:rsid w:val="00557734"/>
    <w:rsid w:val="00CB1A1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773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45385558">
      <w:bodyDiv w:val="1"/>
      <w:marLeft w:val="0"/>
      <w:marRight w:val="0"/>
      <w:marTop w:val="0"/>
      <w:marBottom w:val="0"/>
      <w:divBdr>
        <w:top w:val="none" w:sz="0" w:space="0" w:color="auto"/>
        <w:left w:val="none" w:sz="0" w:space="0" w:color="auto"/>
        <w:bottom w:val="none" w:sz="0" w:space="0" w:color="auto"/>
        <w:right w:val="none" w:sz="0" w:space="0" w:color="auto"/>
      </w:divBdr>
      <w:divsChild>
        <w:div w:id="839003371">
          <w:marLeft w:val="0"/>
          <w:marRight w:val="0"/>
          <w:marTop w:val="0"/>
          <w:marBottom w:val="0"/>
          <w:divBdr>
            <w:top w:val="none" w:sz="0" w:space="0" w:color="auto"/>
            <w:left w:val="none" w:sz="0" w:space="0" w:color="auto"/>
            <w:bottom w:val="none" w:sz="0" w:space="0" w:color="auto"/>
            <w:right w:val="none" w:sz="0" w:space="0" w:color="auto"/>
          </w:divBdr>
          <w:divsChild>
            <w:div w:id="38673880">
              <w:marLeft w:val="0"/>
              <w:marRight w:val="0"/>
              <w:marTop w:val="0"/>
              <w:marBottom w:val="0"/>
              <w:divBdr>
                <w:top w:val="none" w:sz="0" w:space="0" w:color="auto"/>
                <w:left w:val="none" w:sz="0" w:space="0" w:color="auto"/>
                <w:bottom w:val="none" w:sz="0" w:space="0" w:color="auto"/>
                <w:right w:val="none" w:sz="0" w:space="0" w:color="auto"/>
              </w:divBdr>
            </w:div>
            <w:div w:id="2105101487">
              <w:marLeft w:val="0"/>
              <w:marRight w:val="0"/>
              <w:marTop w:val="0"/>
              <w:marBottom w:val="0"/>
              <w:divBdr>
                <w:top w:val="none" w:sz="0" w:space="0" w:color="auto"/>
                <w:left w:val="none" w:sz="0" w:space="0" w:color="auto"/>
                <w:bottom w:val="none" w:sz="0" w:space="0" w:color="auto"/>
                <w:right w:val="none" w:sz="0" w:space="0" w:color="auto"/>
              </w:divBdr>
            </w:div>
            <w:div w:id="544173723">
              <w:marLeft w:val="0"/>
              <w:marRight w:val="0"/>
              <w:marTop w:val="0"/>
              <w:marBottom w:val="0"/>
              <w:divBdr>
                <w:top w:val="none" w:sz="0" w:space="0" w:color="auto"/>
                <w:left w:val="none" w:sz="0" w:space="0" w:color="auto"/>
                <w:bottom w:val="none" w:sz="0" w:space="0" w:color="auto"/>
                <w:right w:val="none" w:sz="0" w:space="0" w:color="auto"/>
              </w:divBdr>
              <w:divsChild>
                <w:div w:id="1695570504">
                  <w:marLeft w:val="0"/>
                  <w:marRight w:val="0"/>
                  <w:marTop w:val="0"/>
                  <w:marBottom w:val="0"/>
                  <w:divBdr>
                    <w:top w:val="none" w:sz="0" w:space="0" w:color="auto"/>
                    <w:left w:val="none" w:sz="0" w:space="0" w:color="auto"/>
                    <w:bottom w:val="none" w:sz="0" w:space="0" w:color="auto"/>
                    <w:right w:val="none" w:sz="0" w:space="0" w:color="auto"/>
                  </w:divBdr>
                </w:div>
              </w:divsChild>
            </w:div>
            <w:div w:id="825585801">
              <w:marLeft w:val="0"/>
              <w:marRight w:val="0"/>
              <w:marTop w:val="0"/>
              <w:marBottom w:val="0"/>
              <w:divBdr>
                <w:top w:val="none" w:sz="0" w:space="0" w:color="auto"/>
                <w:left w:val="none" w:sz="0" w:space="0" w:color="auto"/>
                <w:bottom w:val="none" w:sz="0" w:space="0" w:color="auto"/>
                <w:right w:val="none" w:sz="0" w:space="0" w:color="auto"/>
              </w:divBdr>
              <w:divsChild>
                <w:div w:id="1448743985">
                  <w:marLeft w:val="0"/>
                  <w:marRight w:val="0"/>
                  <w:marTop w:val="0"/>
                  <w:marBottom w:val="0"/>
                  <w:divBdr>
                    <w:top w:val="none" w:sz="0" w:space="0" w:color="auto"/>
                    <w:left w:val="none" w:sz="0" w:space="0" w:color="auto"/>
                    <w:bottom w:val="none" w:sz="0" w:space="0" w:color="auto"/>
                    <w:right w:val="none" w:sz="0" w:space="0" w:color="auto"/>
                  </w:divBdr>
                </w:div>
              </w:divsChild>
            </w:div>
            <w:div w:id="707340010">
              <w:marLeft w:val="0"/>
              <w:marRight w:val="0"/>
              <w:marTop w:val="0"/>
              <w:marBottom w:val="0"/>
              <w:divBdr>
                <w:top w:val="none" w:sz="0" w:space="0" w:color="auto"/>
                <w:left w:val="none" w:sz="0" w:space="0" w:color="auto"/>
                <w:bottom w:val="none" w:sz="0" w:space="0" w:color="auto"/>
                <w:right w:val="none" w:sz="0" w:space="0" w:color="auto"/>
              </w:divBdr>
              <w:divsChild>
                <w:div w:id="1875919472">
                  <w:marLeft w:val="0"/>
                  <w:marRight w:val="0"/>
                  <w:marTop w:val="0"/>
                  <w:marBottom w:val="0"/>
                  <w:divBdr>
                    <w:top w:val="none" w:sz="0" w:space="0" w:color="auto"/>
                    <w:left w:val="none" w:sz="0" w:space="0" w:color="auto"/>
                    <w:bottom w:val="none" w:sz="0" w:space="0" w:color="auto"/>
                    <w:right w:val="none" w:sz="0" w:space="0" w:color="auto"/>
                  </w:divBdr>
                </w:div>
                <w:div w:id="1774595324">
                  <w:marLeft w:val="0"/>
                  <w:marRight w:val="0"/>
                  <w:marTop w:val="0"/>
                  <w:marBottom w:val="0"/>
                  <w:divBdr>
                    <w:top w:val="none" w:sz="0" w:space="0" w:color="auto"/>
                    <w:left w:val="none" w:sz="0" w:space="0" w:color="auto"/>
                    <w:bottom w:val="none" w:sz="0" w:space="0" w:color="auto"/>
                    <w:right w:val="none" w:sz="0" w:space="0" w:color="auto"/>
                  </w:divBdr>
                </w:div>
                <w:div w:id="1131679075">
                  <w:marLeft w:val="0"/>
                  <w:marRight w:val="0"/>
                  <w:marTop w:val="0"/>
                  <w:marBottom w:val="0"/>
                  <w:divBdr>
                    <w:top w:val="none" w:sz="0" w:space="0" w:color="auto"/>
                    <w:left w:val="none" w:sz="0" w:space="0" w:color="auto"/>
                    <w:bottom w:val="none" w:sz="0" w:space="0" w:color="auto"/>
                    <w:right w:val="none" w:sz="0" w:space="0" w:color="auto"/>
                  </w:divBdr>
                </w:div>
                <w:div w:id="583804271">
                  <w:marLeft w:val="0"/>
                  <w:marRight w:val="0"/>
                  <w:marTop w:val="0"/>
                  <w:marBottom w:val="0"/>
                  <w:divBdr>
                    <w:top w:val="none" w:sz="0" w:space="0" w:color="auto"/>
                    <w:left w:val="none" w:sz="0" w:space="0" w:color="auto"/>
                    <w:bottom w:val="none" w:sz="0" w:space="0" w:color="auto"/>
                    <w:right w:val="none" w:sz="0" w:space="0" w:color="auto"/>
                  </w:divBdr>
                </w:div>
              </w:divsChild>
            </w:div>
            <w:div w:id="1364330745">
              <w:marLeft w:val="0"/>
              <w:marRight w:val="0"/>
              <w:marTop w:val="0"/>
              <w:marBottom w:val="0"/>
              <w:divBdr>
                <w:top w:val="none" w:sz="0" w:space="0" w:color="auto"/>
                <w:left w:val="none" w:sz="0" w:space="0" w:color="auto"/>
                <w:bottom w:val="none" w:sz="0" w:space="0" w:color="auto"/>
                <w:right w:val="none" w:sz="0" w:space="0" w:color="auto"/>
              </w:divBdr>
              <w:divsChild>
                <w:div w:id="2079009542">
                  <w:marLeft w:val="0"/>
                  <w:marRight w:val="0"/>
                  <w:marTop w:val="0"/>
                  <w:marBottom w:val="0"/>
                  <w:divBdr>
                    <w:top w:val="none" w:sz="0" w:space="0" w:color="auto"/>
                    <w:left w:val="none" w:sz="0" w:space="0" w:color="auto"/>
                    <w:bottom w:val="none" w:sz="0" w:space="0" w:color="auto"/>
                    <w:right w:val="none" w:sz="0" w:space="0" w:color="auto"/>
                  </w:divBdr>
                </w:div>
                <w:div w:id="326710718">
                  <w:marLeft w:val="0"/>
                  <w:marRight w:val="0"/>
                  <w:marTop w:val="0"/>
                  <w:marBottom w:val="0"/>
                  <w:divBdr>
                    <w:top w:val="none" w:sz="0" w:space="0" w:color="auto"/>
                    <w:left w:val="none" w:sz="0" w:space="0" w:color="auto"/>
                    <w:bottom w:val="none" w:sz="0" w:space="0" w:color="auto"/>
                    <w:right w:val="none" w:sz="0" w:space="0" w:color="auto"/>
                  </w:divBdr>
                </w:div>
                <w:div w:id="1372999205">
                  <w:marLeft w:val="0"/>
                  <w:marRight w:val="0"/>
                  <w:marTop w:val="0"/>
                  <w:marBottom w:val="0"/>
                  <w:divBdr>
                    <w:top w:val="none" w:sz="0" w:space="0" w:color="auto"/>
                    <w:left w:val="none" w:sz="0" w:space="0" w:color="auto"/>
                    <w:bottom w:val="none" w:sz="0" w:space="0" w:color="auto"/>
                    <w:right w:val="none" w:sz="0" w:space="0" w:color="auto"/>
                  </w:divBdr>
                </w:div>
                <w:div w:id="1996954113">
                  <w:marLeft w:val="0"/>
                  <w:marRight w:val="0"/>
                  <w:marTop w:val="0"/>
                  <w:marBottom w:val="0"/>
                  <w:divBdr>
                    <w:top w:val="none" w:sz="0" w:space="0" w:color="auto"/>
                    <w:left w:val="none" w:sz="0" w:space="0" w:color="auto"/>
                    <w:bottom w:val="none" w:sz="0" w:space="0" w:color="auto"/>
                    <w:right w:val="none" w:sz="0" w:space="0" w:color="auto"/>
                  </w:divBdr>
                </w:div>
                <w:div w:id="403992094">
                  <w:marLeft w:val="0"/>
                  <w:marRight w:val="0"/>
                  <w:marTop w:val="0"/>
                  <w:marBottom w:val="0"/>
                  <w:divBdr>
                    <w:top w:val="none" w:sz="0" w:space="0" w:color="auto"/>
                    <w:left w:val="none" w:sz="0" w:space="0" w:color="auto"/>
                    <w:bottom w:val="none" w:sz="0" w:space="0" w:color="auto"/>
                    <w:right w:val="none" w:sz="0" w:space="0" w:color="auto"/>
                  </w:divBdr>
                </w:div>
                <w:div w:id="188643667">
                  <w:marLeft w:val="0"/>
                  <w:marRight w:val="0"/>
                  <w:marTop w:val="0"/>
                  <w:marBottom w:val="0"/>
                  <w:divBdr>
                    <w:top w:val="none" w:sz="0" w:space="0" w:color="auto"/>
                    <w:left w:val="none" w:sz="0" w:space="0" w:color="auto"/>
                    <w:bottom w:val="none" w:sz="0" w:space="0" w:color="auto"/>
                    <w:right w:val="none" w:sz="0" w:space="0" w:color="auto"/>
                  </w:divBdr>
                </w:div>
                <w:div w:id="166797713">
                  <w:marLeft w:val="0"/>
                  <w:marRight w:val="0"/>
                  <w:marTop w:val="0"/>
                  <w:marBottom w:val="0"/>
                  <w:divBdr>
                    <w:top w:val="none" w:sz="0" w:space="0" w:color="auto"/>
                    <w:left w:val="none" w:sz="0" w:space="0" w:color="auto"/>
                    <w:bottom w:val="none" w:sz="0" w:space="0" w:color="auto"/>
                    <w:right w:val="none" w:sz="0" w:space="0" w:color="auto"/>
                  </w:divBdr>
                </w:div>
              </w:divsChild>
            </w:div>
            <w:div w:id="665977449">
              <w:marLeft w:val="0"/>
              <w:marRight w:val="0"/>
              <w:marTop w:val="0"/>
              <w:marBottom w:val="0"/>
              <w:divBdr>
                <w:top w:val="none" w:sz="0" w:space="0" w:color="auto"/>
                <w:left w:val="none" w:sz="0" w:space="0" w:color="auto"/>
                <w:bottom w:val="none" w:sz="0" w:space="0" w:color="auto"/>
                <w:right w:val="none" w:sz="0" w:space="0" w:color="auto"/>
              </w:divBdr>
              <w:divsChild>
                <w:div w:id="831918140">
                  <w:marLeft w:val="0"/>
                  <w:marRight w:val="0"/>
                  <w:marTop w:val="0"/>
                  <w:marBottom w:val="0"/>
                  <w:divBdr>
                    <w:top w:val="none" w:sz="0" w:space="0" w:color="auto"/>
                    <w:left w:val="none" w:sz="0" w:space="0" w:color="auto"/>
                    <w:bottom w:val="none" w:sz="0" w:space="0" w:color="auto"/>
                    <w:right w:val="none" w:sz="0" w:space="0" w:color="auto"/>
                  </w:divBdr>
                </w:div>
                <w:div w:id="1421485807">
                  <w:marLeft w:val="0"/>
                  <w:marRight w:val="0"/>
                  <w:marTop w:val="0"/>
                  <w:marBottom w:val="0"/>
                  <w:divBdr>
                    <w:top w:val="none" w:sz="0" w:space="0" w:color="auto"/>
                    <w:left w:val="none" w:sz="0" w:space="0" w:color="auto"/>
                    <w:bottom w:val="none" w:sz="0" w:space="0" w:color="auto"/>
                    <w:right w:val="none" w:sz="0" w:space="0" w:color="auto"/>
                  </w:divBdr>
                </w:div>
              </w:divsChild>
            </w:div>
            <w:div w:id="482621222">
              <w:marLeft w:val="0"/>
              <w:marRight w:val="0"/>
              <w:marTop w:val="0"/>
              <w:marBottom w:val="0"/>
              <w:divBdr>
                <w:top w:val="none" w:sz="0" w:space="0" w:color="auto"/>
                <w:left w:val="none" w:sz="0" w:space="0" w:color="auto"/>
                <w:bottom w:val="none" w:sz="0" w:space="0" w:color="auto"/>
                <w:right w:val="none" w:sz="0" w:space="0" w:color="auto"/>
              </w:divBdr>
              <w:divsChild>
                <w:div w:id="7873223">
                  <w:marLeft w:val="0"/>
                  <w:marRight w:val="0"/>
                  <w:marTop w:val="0"/>
                  <w:marBottom w:val="0"/>
                  <w:divBdr>
                    <w:top w:val="none" w:sz="0" w:space="0" w:color="auto"/>
                    <w:left w:val="none" w:sz="0" w:space="0" w:color="auto"/>
                    <w:bottom w:val="none" w:sz="0" w:space="0" w:color="auto"/>
                    <w:right w:val="none" w:sz="0" w:space="0" w:color="auto"/>
                  </w:divBdr>
                </w:div>
                <w:div w:id="813370994">
                  <w:marLeft w:val="0"/>
                  <w:marRight w:val="0"/>
                  <w:marTop w:val="0"/>
                  <w:marBottom w:val="0"/>
                  <w:divBdr>
                    <w:top w:val="none" w:sz="0" w:space="0" w:color="auto"/>
                    <w:left w:val="none" w:sz="0" w:space="0" w:color="auto"/>
                    <w:bottom w:val="none" w:sz="0" w:space="0" w:color="auto"/>
                    <w:right w:val="none" w:sz="0" w:space="0" w:color="auto"/>
                  </w:divBdr>
                </w:div>
                <w:div w:id="993605978">
                  <w:marLeft w:val="0"/>
                  <w:marRight w:val="0"/>
                  <w:marTop w:val="0"/>
                  <w:marBottom w:val="0"/>
                  <w:divBdr>
                    <w:top w:val="none" w:sz="0" w:space="0" w:color="auto"/>
                    <w:left w:val="none" w:sz="0" w:space="0" w:color="auto"/>
                    <w:bottom w:val="none" w:sz="0" w:space="0" w:color="auto"/>
                    <w:right w:val="none" w:sz="0" w:space="0" w:color="auto"/>
                  </w:divBdr>
                </w:div>
                <w:div w:id="1170755447">
                  <w:marLeft w:val="0"/>
                  <w:marRight w:val="0"/>
                  <w:marTop w:val="0"/>
                  <w:marBottom w:val="0"/>
                  <w:divBdr>
                    <w:top w:val="none" w:sz="0" w:space="0" w:color="auto"/>
                    <w:left w:val="none" w:sz="0" w:space="0" w:color="auto"/>
                    <w:bottom w:val="none" w:sz="0" w:space="0" w:color="auto"/>
                    <w:right w:val="none" w:sz="0" w:space="0" w:color="auto"/>
                  </w:divBdr>
                </w:div>
                <w:div w:id="761681545">
                  <w:marLeft w:val="0"/>
                  <w:marRight w:val="0"/>
                  <w:marTop w:val="0"/>
                  <w:marBottom w:val="0"/>
                  <w:divBdr>
                    <w:top w:val="none" w:sz="0" w:space="0" w:color="auto"/>
                    <w:left w:val="none" w:sz="0" w:space="0" w:color="auto"/>
                    <w:bottom w:val="none" w:sz="0" w:space="0" w:color="auto"/>
                    <w:right w:val="none" w:sz="0" w:space="0" w:color="auto"/>
                  </w:divBdr>
                </w:div>
                <w:div w:id="1634558378">
                  <w:marLeft w:val="0"/>
                  <w:marRight w:val="0"/>
                  <w:marTop w:val="0"/>
                  <w:marBottom w:val="0"/>
                  <w:divBdr>
                    <w:top w:val="none" w:sz="0" w:space="0" w:color="auto"/>
                    <w:left w:val="none" w:sz="0" w:space="0" w:color="auto"/>
                    <w:bottom w:val="none" w:sz="0" w:space="0" w:color="auto"/>
                    <w:right w:val="none" w:sz="0" w:space="0" w:color="auto"/>
                  </w:divBdr>
                </w:div>
                <w:div w:id="1609507730">
                  <w:marLeft w:val="0"/>
                  <w:marRight w:val="0"/>
                  <w:marTop w:val="0"/>
                  <w:marBottom w:val="0"/>
                  <w:divBdr>
                    <w:top w:val="none" w:sz="0" w:space="0" w:color="auto"/>
                    <w:left w:val="none" w:sz="0" w:space="0" w:color="auto"/>
                    <w:bottom w:val="none" w:sz="0" w:space="0" w:color="auto"/>
                    <w:right w:val="none" w:sz="0" w:space="0" w:color="auto"/>
                  </w:divBdr>
                </w:div>
              </w:divsChild>
            </w:div>
            <w:div w:id="1799177616">
              <w:marLeft w:val="0"/>
              <w:marRight w:val="0"/>
              <w:marTop w:val="0"/>
              <w:marBottom w:val="0"/>
              <w:divBdr>
                <w:top w:val="none" w:sz="0" w:space="0" w:color="auto"/>
                <w:left w:val="none" w:sz="0" w:space="0" w:color="auto"/>
                <w:bottom w:val="none" w:sz="0" w:space="0" w:color="auto"/>
                <w:right w:val="none" w:sz="0" w:space="0" w:color="auto"/>
              </w:divBdr>
              <w:divsChild>
                <w:div w:id="1231886011">
                  <w:marLeft w:val="0"/>
                  <w:marRight w:val="0"/>
                  <w:marTop w:val="0"/>
                  <w:marBottom w:val="0"/>
                  <w:divBdr>
                    <w:top w:val="none" w:sz="0" w:space="0" w:color="auto"/>
                    <w:left w:val="none" w:sz="0" w:space="0" w:color="auto"/>
                    <w:bottom w:val="none" w:sz="0" w:space="0" w:color="auto"/>
                    <w:right w:val="none" w:sz="0" w:space="0" w:color="auto"/>
                  </w:divBdr>
                </w:div>
                <w:div w:id="615913402">
                  <w:marLeft w:val="0"/>
                  <w:marRight w:val="0"/>
                  <w:marTop w:val="0"/>
                  <w:marBottom w:val="0"/>
                  <w:divBdr>
                    <w:top w:val="none" w:sz="0" w:space="0" w:color="auto"/>
                    <w:left w:val="none" w:sz="0" w:space="0" w:color="auto"/>
                    <w:bottom w:val="none" w:sz="0" w:space="0" w:color="auto"/>
                    <w:right w:val="none" w:sz="0" w:space="0" w:color="auto"/>
                  </w:divBdr>
                </w:div>
                <w:div w:id="1033573363">
                  <w:marLeft w:val="0"/>
                  <w:marRight w:val="0"/>
                  <w:marTop w:val="0"/>
                  <w:marBottom w:val="0"/>
                  <w:divBdr>
                    <w:top w:val="none" w:sz="0" w:space="0" w:color="auto"/>
                    <w:left w:val="none" w:sz="0" w:space="0" w:color="auto"/>
                    <w:bottom w:val="none" w:sz="0" w:space="0" w:color="auto"/>
                    <w:right w:val="none" w:sz="0" w:space="0" w:color="auto"/>
                  </w:divBdr>
                </w:div>
                <w:div w:id="1454253622">
                  <w:marLeft w:val="0"/>
                  <w:marRight w:val="0"/>
                  <w:marTop w:val="0"/>
                  <w:marBottom w:val="0"/>
                  <w:divBdr>
                    <w:top w:val="none" w:sz="0" w:space="0" w:color="auto"/>
                    <w:left w:val="none" w:sz="0" w:space="0" w:color="auto"/>
                    <w:bottom w:val="none" w:sz="0" w:space="0" w:color="auto"/>
                    <w:right w:val="none" w:sz="0" w:space="0" w:color="auto"/>
                  </w:divBdr>
                </w:div>
                <w:div w:id="1899125919">
                  <w:marLeft w:val="0"/>
                  <w:marRight w:val="0"/>
                  <w:marTop w:val="0"/>
                  <w:marBottom w:val="0"/>
                  <w:divBdr>
                    <w:top w:val="none" w:sz="0" w:space="0" w:color="auto"/>
                    <w:left w:val="none" w:sz="0" w:space="0" w:color="auto"/>
                    <w:bottom w:val="none" w:sz="0" w:space="0" w:color="auto"/>
                    <w:right w:val="none" w:sz="0" w:space="0" w:color="auto"/>
                  </w:divBdr>
                </w:div>
                <w:div w:id="1978802768">
                  <w:marLeft w:val="0"/>
                  <w:marRight w:val="0"/>
                  <w:marTop w:val="0"/>
                  <w:marBottom w:val="0"/>
                  <w:divBdr>
                    <w:top w:val="none" w:sz="0" w:space="0" w:color="auto"/>
                    <w:left w:val="none" w:sz="0" w:space="0" w:color="auto"/>
                    <w:bottom w:val="none" w:sz="0" w:space="0" w:color="auto"/>
                    <w:right w:val="none" w:sz="0" w:space="0" w:color="auto"/>
                  </w:divBdr>
                </w:div>
                <w:div w:id="1505432797">
                  <w:marLeft w:val="0"/>
                  <w:marRight w:val="0"/>
                  <w:marTop w:val="0"/>
                  <w:marBottom w:val="0"/>
                  <w:divBdr>
                    <w:top w:val="none" w:sz="0" w:space="0" w:color="auto"/>
                    <w:left w:val="none" w:sz="0" w:space="0" w:color="auto"/>
                    <w:bottom w:val="none" w:sz="0" w:space="0" w:color="auto"/>
                    <w:right w:val="none" w:sz="0" w:space="0" w:color="auto"/>
                  </w:divBdr>
                </w:div>
                <w:div w:id="202959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4082</Words>
  <Characters>24496</Characters>
  <Application>Microsoft Office Word</Application>
  <DocSecurity>0</DocSecurity>
  <Lines>204</Lines>
  <Paragraphs>57</Paragraphs>
  <ScaleCrop>false</ScaleCrop>
  <Company/>
  <LinksUpToDate>false</LinksUpToDate>
  <CharactersWithSpaces>28521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Andżelika Pieńkowska</dc:creator>
  <cp:lastModifiedBy>Andżelika Pieńkowska</cp:lastModifiedBy>
  <cp:revision>1</cp:revision>
  <dcterms:created xsi:type="dcterms:W3CDTF">2020-12-30T10:07:00Z</dcterms:created>
  <dcterms:modified xsi:type="dcterms:W3CDTF">2020-12-30T10:08:00Z</dcterms:modified>
</cp:coreProperties>
</file>