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85C" w:rsidRPr="009D485C" w:rsidRDefault="009D485C" w:rsidP="009D485C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D485C">
        <w:rPr>
          <w:rFonts w:ascii="Times New Roman" w:hAnsi="Times New Roman"/>
          <w:b/>
          <w:bCs/>
          <w:sz w:val="28"/>
          <w:szCs w:val="28"/>
        </w:rPr>
        <w:t xml:space="preserve">ZARZĄDZENIE NR </w:t>
      </w:r>
      <w:r>
        <w:rPr>
          <w:rFonts w:ascii="Times New Roman" w:hAnsi="Times New Roman"/>
          <w:b/>
          <w:bCs/>
          <w:sz w:val="28"/>
          <w:szCs w:val="28"/>
        </w:rPr>
        <w:t>38</w:t>
      </w:r>
      <w:r w:rsidRPr="009D485C">
        <w:rPr>
          <w:rFonts w:ascii="Times New Roman" w:hAnsi="Times New Roman"/>
          <w:b/>
          <w:bCs/>
          <w:sz w:val="28"/>
          <w:szCs w:val="28"/>
        </w:rPr>
        <w:t>/2024</w:t>
      </w:r>
    </w:p>
    <w:p w:rsidR="009D485C" w:rsidRPr="009D485C" w:rsidRDefault="009D485C" w:rsidP="009D485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D485C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9D485C" w:rsidRPr="009D485C" w:rsidRDefault="009D485C" w:rsidP="009D485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D485C">
        <w:rPr>
          <w:rFonts w:ascii="Times New Roman" w:hAnsi="Times New Roman"/>
          <w:b/>
          <w:bCs/>
          <w:sz w:val="28"/>
          <w:szCs w:val="28"/>
        </w:rPr>
        <w:t xml:space="preserve">z dnia </w:t>
      </w:r>
      <w:r>
        <w:rPr>
          <w:rFonts w:ascii="Times New Roman" w:hAnsi="Times New Roman"/>
          <w:b/>
          <w:bCs/>
          <w:sz w:val="28"/>
          <w:szCs w:val="28"/>
        </w:rPr>
        <w:t>25</w:t>
      </w:r>
      <w:r w:rsidRPr="009D485C">
        <w:rPr>
          <w:rFonts w:ascii="Times New Roman" w:hAnsi="Times New Roman"/>
          <w:b/>
          <w:bCs/>
          <w:sz w:val="28"/>
          <w:szCs w:val="28"/>
        </w:rPr>
        <w:t xml:space="preserve"> kwietnia 2024 r.</w:t>
      </w:r>
    </w:p>
    <w:p w:rsidR="00330FEB" w:rsidRDefault="00330FEB">
      <w:pPr>
        <w:spacing w:line="240" w:lineRule="auto"/>
        <w:jc w:val="both"/>
        <w:rPr>
          <w:rFonts w:ascii="Times New Roman" w:hAnsi="Times New Roman"/>
          <w:b/>
          <w:bCs/>
        </w:rPr>
      </w:pPr>
    </w:p>
    <w:p w:rsidR="00330FEB" w:rsidRPr="009D485C" w:rsidRDefault="004F5298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9D485C">
        <w:rPr>
          <w:rFonts w:ascii="Times New Roman" w:hAnsi="Times New Roman"/>
          <w:b/>
          <w:bCs/>
          <w:sz w:val="28"/>
          <w:szCs w:val="28"/>
        </w:rPr>
        <w:t xml:space="preserve">w sprawie </w:t>
      </w:r>
      <w:r w:rsidR="00340164">
        <w:rPr>
          <w:rFonts w:ascii="Times New Roman" w:hAnsi="Times New Roman"/>
          <w:b/>
          <w:bCs/>
          <w:sz w:val="28"/>
          <w:szCs w:val="28"/>
        </w:rPr>
        <w:t>ustalenia zasad prowadzenia</w:t>
      </w:r>
      <w:r w:rsidRPr="009D485C">
        <w:rPr>
          <w:rFonts w:ascii="Times New Roman" w:hAnsi="Times New Roman"/>
          <w:b/>
          <w:bCs/>
          <w:sz w:val="28"/>
          <w:szCs w:val="28"/>
        </w:rPr>
        <w:t xml:space="preserve"> rachunkowości </w:t>
      </w:r>
      <w:r w:rsidR="00340164">
        <w:rPr>
          <w:rFonts w:ascii="Times New Roman" w:hAnsi="Times New Roman"/>
          <w:b/>
          <w:bCs/>
          <w:sz w:val="28"/>
          <w:szCs w:val="28"/>
        </w:rPr>
        <w:t xml:space="preserve">do realizacji projektu </w:t>
      </w:r>
      <w:r w:rsidR="00340164" w:rsidRPr="00340164">
        <w:rPr>
          <w:rFonts w:ascii="Times New Roman" w:hAnsi="Times New Roman"/>
          <w:b/>
          <w:sz w:val="28"/>
          <w:szCs w:val="28"/>
        </w:rPr>
        <w:t>„Regionalne wsparcie rozwoju kompetencji kl</w:t>
      </w:r>
      <w:r w:rsidR="00340164">
        <w:rPr>
          <w:rFonts w:ascii="Times New Roman" w:hAnsi="Times New Roman"/>
          <w:b/>
          <w:sz w:val="28"/>
          <w:szCs w:val="28"/>
        </w:rPr>
        <w:t xml:space="preserve">uczowych </w:t>
      </w:r>
      <w:r w:rsidR="00340164">
        <w:rPr>
          <w:rFonts w:ascii="Times New Roman" w:hAnsi="Times New Roman"/>
          <w:b/>
          <w:sz w:val="28"/>
          <w:szCs w:val="28"/>
        </w:rPr>
        <w:br/>
        <w:t>w pomorskich szkołach”</w:t>
      </w:r>
    </w:p>
    <w:p w:rsidR="00330FEB" w:rsidRDefault="00330FEB">
      <w:pPr>
        <w:spacing w:line="240" w:lineRule="auto"/>
        <w:jc w:val="both"/>
        <w:rPr>
          <w:rFonts w:ascii="Times New Roman" w:hAnsi="Times New Roman"/>
        </w:rPr>
      </w:pPr>
    </w:p>
    <w:p w:rsidR="00330FEB" w:rsidRDefault="004F5298">
      <w:pPr>
        <w:spacing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podstawie art. 10 ust. 2 ustawy z </w:t>
      </w:r>
      <w:r w:rsidR="00F351E3">
        <w:rPr>
          <w:rFonts w:ascii="Times New Roman" w:hAnsi="Times New Roman"/>
        </w:rPr>
        <w:t xml:space="preserve">dnia </w:t>
      </w:r>
      <w:r>
        <w:rPr>
          <w:rFonts w:ascii="Times New Roman" w:hAnsi="Times New Roman"/>
        </w:rPr>
        <w:t>29 września</w:t>
      </w:r>
      <w:r w:rsidR="009D485C">
        <w:rPr>
          <w:rFonts w:ascii="Times New Roman" w:hAnsi="Times New Roman"/>
        </w:rPr>
        <w:t xml:space="preserve"> 1994 r. o rachunkowości </w:t>
      </w:r>
      <w:r w:rsidR="009D485C">
        <w:rPr>
          <w:rFonts w:ascii="Times New Roman" w:hAnsi="Times New Roman"/>
        </w:rPr>
        <w:br/>
        <w:t>(</w:t>
      </w:r>
      <w:r>
        <w:rPr>
          <w:rFonts w:ascii="Times New Roman" w:hAnsi="Times New Roman"/>
        </w:rPr>
        <w:t>Dz.</w:t>
      </w:r>
      <w:r w:rsidR="00F351E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U. z 2023 r. poz. 120</w:t>
      </w:r>
      <w:r w:rsidR="00F351E3">
        <w:rPr>
          <w:rFonts w:ascii="Times New Roman" w:hAnsi="Times New Roman"/>
        </w:rPr>
        <w:t>, poz. 295</w:t>
      </w:r>
      <w:r>
        <w:rPr>
          <w:rFonts w:ascii="Times New Roman" w:hAnsi="Times New Roman"/>
        </w:rPr>
        <w:t>) oraz art.</w:t>
      </w:r>
      <w:r w:rsidR="00F351E3">
        <w:rPr>
          <w:rFonts w:ascii="Times New Roman" w:hAnsi="Times New Roman"/>
        </w:rPr>
        <w:t xml:space="preserve"> 40 ust. 1 - 3 ustawy </w:t>
      </w:r>
      <w:r>
        <w:rPr>
          <w:rFonts w:ascii="Times New Roman" w:hAnsi="Times New Roman"/>
        </w:rPr>
        <w:t>z</w:t>
      </w:r>
      <w:r w:rsidR="00F351E3">
        <w:rPr>
          <w:rFonts w:ascii="Times New Roman" w:hAnsi="Times New Roman"/>
        </w:rPr>
        <w:t xml:space="preserve"> dnia</w:t>
      </w:r>
      <w:r>
        <w:rPr>
          <w:rFonts w:ascii="Times New Roman" w:hAnsi="Times New Roman"/>
        </w:rPr>
        <w:t xml:space="preserve"> 27 sierpnia 2009 r</w:t>
      </w:r>
      <w:r w:rsidR="00F351E3">
        <w:rPr>
          <w:rFonts w:ascii="Times New Roman" w:hAnsi="Times New Roman"/>
        </w:rPr>
        <w:t xml:space="preserve">. </w:t>
      </w:r>
      <w:r w:rsidR="00F351E3">
        <w:rPr>
          <w:rFonts w:ascii="Times New Roman" w:hAnsi="Times New Roman"/>
        </w:rPr>
        <w:br/>
        <w:t>o finansach publicznych (</w:t>
      </w:r>
      <w:r>
        <w:rPr>
          <w:rFonts w:ascii="Times New Roman" w:hAnsi="Times New Roman"/>
        </w:rPr>
        <w:t>Dz. U. z</w:t>
      </w:r>
      <w:r w:rsidR="00F351E3">
        <w:rPr>
          <w:rFonts w:ascii="Times New Roman" w:hAnsi="Times New Roman"/>
        </w:rPr>
        <w:t xml:space="preserve"> 2023 r. poz. 1270 z późn. zm.), </w:t>
      </w:r>
      <w:r>
        <w:rPr>
          <w:rFonts w:ascii="Times New Roman" w:hAnsi="Times New Roman"/>
        </w:rPr>
        <w:t xml:space="preserve">rozporządzenia Ministra Rozwoju i Finansów z 13 września 2017 r. w sprawie rachunkowości oraz planów kont dla budżetu państwa, budżetów jednostek samorządu terytorialnego, jednostek budżetowych, samorządowych zakładów budżetowych, państwowych funduszy celowych oraz państwowych jednostek budżetowych mających siedzibę poza granicami </w:t>
      </w:r>
      <w:r w:rsidR="00F351E3">
        <w:rPr>
          <w:rFonts w:ascii="Times New Roman" w:hAnsi="Times New Roman"/>
        </w:rPr>
        <w:t xml:space="preserve">Rzeczpospolitej Polskiej  (Dz. U. z 2020 r. poz. 342) </w:t>
      </w:r>
      <w:r>
        <w:rPr>
          <w:rFonts w:ascii="Times New Roman" w:hAnsi="Times New Roman"/>
        </w:rPr>
        <w:t>oraz rozporządzenia Ministra Finansów z dnia 2 marca 2010 r. w sprawie szczegółowej klasyfikacji dochodów, wydatków, przychodów i rozch</w:t>
      </w:r>
      <w:r w:rsidR="00F351E3">
        <w:rPr>
          <w:rFonts w:ascii="Times New Roman" w:hAnsi="Times New Roman"/>
        </w:rPr>
        <w:t>odów oraz środków pochodzących ze źródeł zagranicznych (</w:t>
      </w:r>
      <w:r>
        <w:rPr>
          <w:rFonts w:ascii="Times New Roman" w:hAnsi="Times New Roman"/>
        </w:rPr>
        <w:t>Dz.</w:t>
      </w:r>
      <w:r w:rsidR="00F351E3">
        <w:rPr>
          <w:rFonts w:ascii="Times New Roman" w:hAnsi="Times New Roman"/>
        </w:rPr>
        <w:t xml:space="preserve"> U. z 2022 r. poz. 513</w:t>
      </w:r>
      <w:r>
        <w:rPr>
          <w:rFonts w:ascii="Times New Roman" w:hAnsi="Times New Roman"/>
        </w:rPr>
        <w:t xml:space="preserve"> </w:t>
      </w:r>
      <w:r w:rsidR="00F351E3">
        <w:rPr>
          <w:rFonts w:ascii="Times New Roman" w:hAnsi="Times New Roman"/>
        </w:rPr>
        <w:t>z późn. zm.</w:t>
      </w:r>
      <w:r>
        <w:rPr>
          <w:rFonts w:ascii="Times New Roman" w:hAnsi="Times New Roman"/>
        </w:rPr>
        <w:t xml:space="preserve">) </w:t>
      </w:r>
    </w:p>
    <w:p w:rsidR="00330FEB" w:rsidRDefault="00330FEB">
      <w:pPr>
        <w:spacing w:line="240" w:lineRule="auto"/>
        <w:ind w:firstLine="708"/>
        <w:jc w:val="both"/>
        <w:rPr>
          <w:rFonts w:ascii="Times New Roman" w:hAnsi="Times New Roman"/>
        </w:rPr>
      </w:pPr>
    </w:p>
    <w:p w:rsidR="00330FEB" w:rsidRPr="00F351E3" w:rsidRDefault="004F5298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351E3">
        <w:rPr>
          <w:rFonts w:ascii="Times New Roman" w:hAnsi="Times New Roman"/>
          <w:b/>
          <w:bCs/>
          <w:sz w:val="28"/>
          <w:szCs w:val="28"/>
        </w:rPr>
        <w:t>zarządzam, co następuje:</w:t>
      </w:r>
    </w:p>
    <w:p w:rsidR="00330FEB" w:rsidRDefault="00330FEB">
      <w:pPr>
        <w:spacing w:line="240" w:lineRule="auto"/>
        <w:jc w:val="both"/>
        <w:rPr>
          <w:rFonts w:ascii="Times New Roman" w:hAnsi="Times New Roman"/>
          <w:b/>
          <w:bCs/>
        </w:rPr>
      </w:pPr>
    </w:p>
    <w:p w:rsidR="00330FEB" w:rsidRDefault="004F5298">
      <w:pPr>
        <w:spacing w:line="240" w:lineRule="auto"/>
        <w:jc w:val="both"/>
        <w:rPr>
          <w:rStyle w:val="Domylnaczcionkaakapitu1"/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b/>
          <w:bCs/>
        </w:rPr>
        <w:t>§</w:t>
      </w:r>
      <w:r w:rsidR="00F351E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</w:rPr>
        <w:t xml:space="preserve">. </w:t>
      </w:r>
      <w:r w:rsidR="00DB440C">
        <w:rPr>
          <w:rFonts w:ascii="Times New Roman" w:hAnsi="Times New Roman"/>
        </w:rPr>
        <w:t xml:space="preserve">Ustalam zasady prowadzenia rachunkowości </w:t>
      </w:r>
      <w:bookmarkStart w:id="0" w:name="_Hlk164317328"/>
      <w:r w:rsidR="00DB440C">
        <w:rPr>
          <w:rStyle w:val="Domylnaczcionkaakapitu1"/>
          <w:rFonts w:ascii="Times New Roman" w:hAnsi="Times New Roman"/>
          <w:shd w:val="clear" w:color="auto" w:fill="FFFFFF"/>
        </w:rPr>
        <w:t xml:space="preserve">do </w:t>
      </w:r>
      <w:r w:rsidR="00DB440C">
        <w:rPr>
          <w:rFonts w:ascii="Times New Roman" w:hAnsi="Times New Roman"/>
        </w:rPr>
        <w:t>realizacji</w:t>
      </w:r>
      <w:r>
        <w:rPr>
          <w:rFonts w:ascii="Times New Roman" w:hAnsi="Times New Roman"/>
        </w:rPr>
        <w:t xml:space="preserve"> projektu </w:t>
      </w:r>
      <w:r w:rsidR="00ED4132">
        <w:rPr>
          <w:rFonts w:ascii="Times New Roman" w:hAnsi="Times New Roman"/>
        </w:rPr>
        <w:t xml:space="preserve">pn. </w:t>
      </w:r>
      <w:r>
        <w:rPr>
          <w:rFonts w:ascii="Times New Roman" w:hAnsi="Times New Roman"/>
        </w:rPr>
        <w:t>„Regionalne wsparcie rozwoju kompetencji kluczowych w pomorskich szkołach”, finansowanego ze środków Europejskiego Funduszu Społecznego w ramach Programu Fundusze Europejskie dla Pomorza 2021-2027</w:t>
      </w:r>
      <w:bookmarkEnd w:id="0"/>
      <w:r w:rsidR="00DB440C">
        <w:rPr>
          <w:rStyle w:val="Domylnaczcionkaakapitu1"/>
          <w:rFonts w:ascii="Times New Roman" w:hAnsi="Times New Roman"/>
          <w:shd w:val="clear" w:color="auto" w:fill="FFFFFF"/>
        </w:rPr>
        <w:t xml:space="preserve"> w brzmieniu określonym w załączniku do niniejszego zarządzenia.</w:t>
      </w:r>
    </w:p>
    <w:p w:rsidR="00DB440C" w:rsidRDefault="00DB440C">
      <w:pPr>
        <w:spacing w:line="240" w:lineRule="auto"/>
        <w:jc w:val="both"/>
        <w:rPr>
          <w:rStyle w:val="Domylnaczcionkaakapitu1"/>
          <w:rFonts w:ascii="Times New Roman" w:hAnsi="Times New Roman"/>
          <w:shd w:val="clear" w:color="auto" w:fill="FFFFFF"/>
        </w:rPr>
      </w:pPr>
    </w:p>
    <w:p w:rsidR="00DB440C" w:rsidRDefault="00DB440C" w:rsidP="00DB440C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§ 2. </w:t>
      </w:r>
      <w:r>
        <w:rPr>
          <w:rFonts w:ascii="Times New Roman" w:hAnsi="Times New Roman"/>
        </w:rPr>
        <w:t>Wykonanie zarządzenia powierzam</w:t>
      </w:r>
      <w:r w:rsidR="00ED4132">
        <w:rPr>
          <w:rFonts w:ascii="Times New Roman" w:hAnsi="Times New Roman"/>
        </w:rPr>
        <w:t xml:space="preserve"> k</w:t>
      </w:r>
      <w:r>
        <w:rPr>
          <w:rFonts w:ascii="Times New Roman" w:hAnsi="Times New Roman"/>
        </w:rPr>
        <w:t>ierownikowi Referatu Oświaty.</w:t>
      </w:r>
    </w:p>
    <w:p w:rsidR="00DB440C" w:rsidRDefault="00DB440C" w:rsidP="00DB440C">
      <w:pPr>
        <w:spacing w:line="240" w:lineRule="auto"/>
        <w:jc w:val="both"/>
        <w:rPr>
          <w:rFonts w:ascii="Times New Roman" w:hAnsi="Times New Roman"/>
          <w:bCs/>
        </w:rPr>
      </w:pPr>
    </w:p>
    <w:p w:rsidR="00DB440C" w:rsidRDefault="00DB440C" w:rsidP="00DB440C">
      <w:pPr>
        <w:spacing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>§ 3</w:t>
      </w:r>
      <w:r>
        <w:rPr>
          <w:rFonts w:ascii="Times New Roman" w:hAnsi="Times New Roman"/>
          <w:bCs/>
        </w:rPr>
        <w:t xml:space="preserve">. Zarządzenie wchodzi w życie z dniem podpisania. </w:t>
      </w:r>
    </w:p>
    <w:p w:rsidR="00DB440C" w:rsidRDefault="00DB440C">
      <w:pPr>
        <w:spacing w:line="240" w:lineRule="auto"/>
        <w:jc w:val="both"/>
        <w:rPr>
          <w:rStyle w:val="Domylnaczcionkaakapitu1"/>
          <w:rFonts w:ascii="Times New Roman" w:hAnsi="Times New Roman"/>
          <w:shd w:val="clear" w:color="auto" w:fill="FFFFFF"/>
        </w:rPr>
      </w:pPr>
    </w:p>
    <w:p w:rsidR="00330FEB" w:rsidRDefault="00330FEB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9B7DF1" w:rsidRDefault="009B7DF1" w:rsidP="009B7DF1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9B7DF1" w:rsidRDefault="009B7DF1" w:rsidP="009B7DF1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>
      <w:pPr>
        <w:spacing w:line="240" w:lineRule="auto"/>
        <w:jc w:val="both"/>
        <w:rPr>
          <w:rFonts w:ascii="Times New Roman" w:hAnsi="Times New Roman"/>
        </w:rPr>
      </w:pPr>
    </w:p>
    <w:p w:rsidR="00ED4132" w:rsidRDefault="00ED4132" w:rsidP="00DB440C">
      <w:pPr>
        <w:spacing w:line="240" w:lineRule="auto"/>
        <w:jc w:val="right"/>
        <w:rPr>
          <w:rFonts w:ascii="Times New Roman" w:hAnsi="Times New Roman"/>
        </w:rPr>
      </w:pPr>
    </w:p>
    <w:p w:rsidR="00DB440C" w:rsidRPr="00ED4132" w:rsidRDefault="00DB440C" w:rsidP="00DB440C">
      <w:pPr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ED4132">
        <w:rPr>
          <w:rFonts w:ascii="Times New Roman" w:hAnsi="Times New Roman"/>
          <w:sz w:val="22"/>
          <w:szCs w:val="22"/>
        </w:rPr>
        <w:t>Załącznik do</w:t>
      </w:r>
    </w:p>
    <w:p w:rsidR="00DB440C" w:rsidRPr="00ED4132" w:rsidRDefault="00DB440C" w:rsidP="00DB440C">
      <w:pPr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ED4132">
        <w:rPr>
          <w:rFonts w:ascii="Times New Roman" w:hAnsi="Times New Roman"/>
          <w:sz w:val="22"/>
          <w:szCs w:val="22"/>
        </w:rPr>
        <w:t>zarządzenia Nr 38/2024</w:t>
      </w:r>
    </w:p>
    <w:p w:rsidR="00DB440C" w:rsidRPr="00ED4132" w:rsidRDefault="00DB440C" w:rsidP="00DB440C">
      <w:pPr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ED4132">
        <w:rPr>
          <w:rFonts w:ascii="Times New Roman" w:hAnsi="Times New Roman"/>
          <w:sz w:val="22"/>
          <w:szCs w:val="22"/>
        </w:rPr>
        <w:t>Wójta Gminy Główczyce</w:t>
      </w:r>
    </w:p>
    <w:p w:rsidR="00DB440C" w:rsidRPr="00ED4132" w:rsidRDefault="00DB440C" w:rsidP="00DB440C">
      <w:pPr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ED4132">
        <w:rPr>
          <w:rFonts w:ascii="Times New Roman" w:hAnsi="Times New Roman"/>
          <w:sz w:val="22"/>
          <w:szCs w:val="22"/>
        </w:rPr>
        <w:t>z dnia 25 kwietnia 2024 r.</w:t>
      </w:r>
    </w:p>
    <w:p w:rsidR="00DB440C" w:rsidRDefault="00DB440C" w:rsidP="00DB440C">
      <w:pPr>
        <w:spacing w:line="240" w:lineRule="auto"/>
        <w:jc w:val="center"/>
        <w:rPr>
          <w:rStyle w:val="Domylnaczcionkaakapitu1"/>
          <w:rFonts w:ascii="Times New Roman" w:hAnsi="Times New Roman"/>
          <w:b/>
          <w:bCs/>
          <w:shd w:val="clear" w:color="auto" w:fill="FFFFFF"/>
        </w:rPr>
      </w:pPr>
    </w:p>
    <w:p w:rsidR="00DB440C" w:rsidRDefault="00DB440C" w:rsidP="00DB440C">
      <w:pPr>
        <w:spacing w:line="240" w:lineRule="auto"/>
        <w:jc w:val="center"/>
        <w:rPr>
          <w:rStyle w:val="Domylnaczcionkaakapitu1"/>
          <w:rFonts w:ascii="Times New Roman" w:hAnsi="Times New Roman"/>
          <w:b/>
          <w:bCs/>
          <w:shd w:val="clear" w:color="auto" w:fill="FFFFFF"/>
        </w:rPr>
      </w:pPr>
    </w:p>
    <w:p w:rsidR="00DB440C" w:rsidRDefault="00DB440C" w:rsidP="00DB440C">
      <w:pPr>
        <w:spacing w:line="240" w:lineRule="auto"/>
        <w:jc w:val="center"/>
        <w:rPr>
          <w:rStyle w:val="Domylnaczcionkaakapitu1"/>
          <w:rFonts w:ascii="Times New Roman" w:hAnsi="Times New Roman"/>
          <w:b/>
          <w:bCs/>
          <w:shd w:val="clear" w:color="auto" w:fill="FFFFFF"/>
        </w:rPr>
      </w:pPr>
      <w:r>
        <w:rPr>
          <w:rStyle w:val="Domylnaczcionkaakapitu1"/>
          <w:rFonts w:ascii="Times New Roman" w:hAnsi="Times New Roman"/>
          <w:b/>
          <w:bCs/>
          <w:shd w:val="clear" w:color="auto" w:fill="FFFFFF"/>
        </w:rPr>
        <w:t xml:space="preserve">ZASADY PROWADZENIA RACHUNKOWOŚCI </w:t>
      </w:r>
    </w:p>
    <w:p w:rsidR="00330FEB" w:rsidRDefault="00DB440C" w:rsidP="00DB440C">
      <w:pPr>
        <w:spacing w:line="240" w:lineRule="auto"/>
        <w:jc w:val="center"/>
        <w:rPr>
          <w:rFonts w:ascii="Times New Roman" w:hAnsi="Times New Roman"/>
        </w:rPr>
      </w:pPr>
      <w:r>
        <w:rPr>
          <w:rStyle w:val="Domylnaczcionkaakapitu1"/>
          <w:rFonts w:ascii="Times New Roman" w:hAnsi="Times New Roman"/>
          <w:b/>
          <w:bCs/>
          <w:shd w:val="clear" w:color="auto" w:fill="FFFFFF"/>
        </w:rPr>
        <w:t>DO</w:t>
      </w:r>
      <w:r w:rsidR="004F5298">
        <w:rPr>
          <w:rFonts w:ascii="Times New Roman" w:hAnsi="Times New Roman"/>
        </w:rPr>
        <w:t xml:space="preserve"> PROJEKTU „REGIONALNE WSPARCIE ROZWOJU KOMPETENCJI KLUCZOWYCH W POMORSKICH SZKOŁACH”, FINANSOWANEGO ZE ŚRODKÓW EUROPEJSKIEGO FUNDUSZU SPOŁECZNEGO W RAMACH PROGRAMU FUNDUSZE EUROPEJSKIE DLA POMORZA 2021-2027</w:t>
      </w:r>
    </w:p>
    <w:p w:rsidR="00330FEB" w:rsidRDefault="00330FEB">
      <w:pPr>
        <w:spacing w:line="240" w:lineRule="auto"/>
        <w:jc w:val="both"/>
        <w:rPr>
          <w:rFonts w:ascii="Times New Roman" w:hAnsi="Times New Roman"/>
        </w:rPr>
      </w:pPr>
    </w:p>
    <w:p w:rsidR="00DB440C" w:rsidRDefault="00DB440C" w:rsidP="00DB440C">
      <w:p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1</w:t>
      </w:r>
    </w:p>
    <w:p w:rsidR="00330FEB" w:rsidRDefault="00340164" w:rsidP="00DB440C">
      <w:p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ZASADY OGÓLNE</w:t>
      </w:r>
    </w:p>
    <w:p w:rsidR="00340164" w:rsidRDefault="00340164">
      <w:pPr>
        <w:spacing w:line="240" w:lineRule="auto"/>
        <w:rPr>
          <w:rFonts w:ascii="Times New Roman" w:hAnsi="Times New Roman"/>
          <w:b/>
          <w:bCs/>
        </w:rPr>
      </w:pPr>
    </w:p>
    <w:p w:rsidR="00330FEB" w:rsidRDefault="00340164">
      <w:pPr>
        <w:pStyle w:val="Default"/>
        <w:spacing w:after="68"/>
        <w:jc w:val="both"/>
      </w:pPr>
      <w:r>
        <w:t xml:space="preserve">1. </w:t>
      </w:r>
      <w:r w:rsidR="004F5298">
        <w:t xml:space="preserve">Celem prowadzenia rachunkowości jest wierne i rzetelne przedstawienie sytuacji majątkowej i finansowej projektu </w:t>
      </w:r>
      <w:r w:rsidR="004F5298">
        <w:rPr>
          <w:b/>
          <w:bCs/>
        </w:rPr>
        <w:t>,,</w:t>
      </w:r>
      <w:r w:rsidR="004F5298">
        <w:t xml:space="preserve"> Regionalne wsparcie rozwoju kompetencji kluczowych </w:t>
      </w:r>
      <w:r w:rsidR="004F5298">
        <w:br/>
        <w:t>w pomorskich szkołach”.</w:t>
      </w:r>
    </w:p>
    <w:p w:rsidR="00330FEB" w:rsidRDefault="004F5298">
      <w:pPr>
        <w:pStyle w:val="Default"/>
        <w:spacing w:after="68"/>
        <w:jc w:val="both"/>
      </w:pPr>
      <w:r>
        <w:t>2. Beneficjentem środków finansowych w zakresie realizacji Projektu jest Gmina Główczyce, realizatorem zadania są  jednostki organizacyjne:</w:t>
      </w:r>
    </w:p>
    <w:p w:rsidR="00330FEB" w:rsidRDefault="004F5298" w:rsidP="00F351E3">
      <w:pPr>
        <w:pStyle w:val="Default"/>
        <w:numPr>
          <w:ilvl w:val="0"/>
          <w:numId w:val="1"/>
        </w:numPr>
        <w:spacing w:after="68"/>
        <w:jc w:val="both"/>
      </w:pPr>
      <w:r>
        <w:t>Zespół Szkolno-Przedszkolny w Główczycach</w:t>
      </w:r>
      <w:r w:rsidR="00ED4132">
        <w:t>,</w:t>
      </w:r>
    </w:p>
    <w:p w:rsidR="00330FEB" w:rsidRDefault="004F5298" w:rsidP="00F351E3">
      <w:pPr>
        <w:pStyle w:val="Default"/>
        <w:numPr>
          <w:ilvl w:val="0"/>
          <w:numId w:val="1"/>
        </w:numPr>
        <w:spacing w:after="68"/>
        <w:jc w:val="both"/>
      </w:pPr>
      <w:r>
        <w:t>Zespół Szkolno-Przedszkolny w Żelkowie</w:t>
      </w:r>
      <w:r w:rsidR="00ED4132">
        <w:t>,</w:t>
      </w:r>
    </w:p>
    <w:p w:rsidR="00330FEB" w:rsidRDefault="004F5298" w:rsidP="00F351E3">
      <w:pPr>
        <w:pStyle w:val="Default"/>
        <w:numPr>
          <w:ilvl w:val="0"/>
          <w:numId w:val="1"/>
        </w:numPr>
        <w:spacing w:after="68"/>
        <w:jc w:val="both"/>
      </w:pPr>
      <w:r>
        <w:t>Szkoła Podstawowa w Stowięcinie</w:t>
      </w:r>
      <w:r w:rsidR="00ED4132">
        <w:t>,</w:t>
      </w:r>
    </w:p>
    <w:p w:rsidR="00330FEB" w:rsidRDefault="004F5298" w:rsidP="00F351E3">
      <w:pPr>
        <w:pStyle w:val="Default"/>
        <w:numPr>
          <w:ilvl w:val="0"/>
          <w:numId w:val="1"/>
        </w:numPr>
        <w:spacing w:after="68"/>
        <w:jc w:val="both"/>
      </w:pPr>
      <w:r>
        <w:t>Szkoła Podstawowa w Pobłociu</w:t>
      </w:r>
      <w:r w:rsidR="00ED4132">
        <w:t>.</w:t>
      </w:r>
    </w:p>
    <w:p w:rsidR="00ED4132" w:rsidRDefault="004F5298" w:rsidP="00ED4132">
      <w:pPr>
        <w:pStyle w:val="Default"/>
        <w:spacing w:after="68"/>
        <w:jc w:val="both"/>
      </w:pPr>
      <w:r w:rsidRPr="00ED4132">
        <w:t>3. Dla potrzeb realizowanego Projektu został otwarty odrębny rachunek bankowy dla Gminy Główczyce o numerze 70 9315 1030 0030 2898 2000 0110 w Banku Spółdzielczym w Ustce. Następnie dotacja zostanie przekazana na nowo utwor</w:t>
      </w:r>
      <w:r w:rsidR="00DB440C" w:rsidRPr="00ED4132">
        <w:t>zone rachunki bankowe jednostek</w:t>
      </w:r>
      <w:r w:rsidR="00ED4132">
        <w:t xml:space="preserve"> o numerach: </w:t>
      </w:r>
    </w:p>
    <w:p w:rsidR="00ED4132" w:rsidRDefault="00ED4132" w:rsidP="00ED4132">
      <w:pPr>
        <w:pStyle w:val="Default"/>
        <w:numPr>
          <w:ilvl w:val="0"/>
          <w:numId w:val="5"/>
        </w:numPr>
        <w:spacing w:after="68"/>
        <w:jc w:val="both"/>
      </w:pPr>
      <w:r>
        <w:t>Zespół Szkolno-Przedszkolny w Główczycach nr 72 9315 1030 0030 0751 2000 0060</w:t>
      </w:r>
    </w:p>
    <w:p w:rsidR="00ED4132" w:rsidRDefault="00ED4132" w:rsidP="00ED4132">
      <w:pPr>
        <w:pStyle w:val="Default"/>
        <w:numPr>
          <w:ilvl w:val="0"/>
          <w:numId w:val="5"/>
        </w:numPr>
        <w:spacing w:after="68"/>
        <w:jc w:val="both"/>
      </w:pPr>
      <w:r>
        <w:t>Zespół Szkolno- Przedszkolny w Żelkowie nr 62 9315 1030 0030 0764 2000 0060</w:t>
      </w:r>
    </w:p>
    <w:p w:rsidR="00ED4132" w:rsidRDefault="00ED4132" w:rsidP="00ED4132">
      <w:pPr>
        <w:pStyle w:val="Default"/>
        <w:numPr>
          <w:ilvl w:val="0"/>
          <w:numId w:val="5"/>
        </w:numPr>
        <w:spacing w:after="68"/>
        <w:jc w:val="both"/>
      </w:pPr>
      <w:r>
        <w:t>Szkoła Podstawowa w Stowięcinie nr 51 9315 1030 0030 5541 2000 0060</w:t>
      </w:r>
    </w:p>
    <w:p w:rsidR="00ED4132" w:rsidRDefault="00ED4132" w:rsidP="00ED4132">
      <w:pPr>
        <w:pStyle w:val="Default"/>
        <w:numPr>
          <w:ilvl w:val="0"/>
          <w:numId w:val="5"/>
        </w:numPr>
        <w:spacing w:after="68"/>
        <w:jc w:val="both"/>
      </w:pPr>
      <w:r>
        <w:t>Szkoła Podstawowa w Pobłociu nr 41 9315 1030 0030 5554 2000 0060.</w:t>
      </w:r>
    </w:p>
    <w:p w:rsidR="00ED4132" w:rsidRDefault="00ED4132" w:rsidP="00ED4132">
      <w:pPr>
        <w:pStyle w:val="Default"/>
        <w:spacing w:after="68"/>
        <w:jc w:val="both"/>
      </w:pPr>
      <w:r>
        <w:t xml:space="preserve">5. Na potrzeby realizacji Projektu wydano zarządzenie Nr 25/2024 Wójta Gminy Główczyce z dnia 21 marca 2024 r. w sprawie upoważnienia dyrektorów do podpisywania </w:t>
      </w:r>
      <w:r>
        <w:br/>
        <w:t xml:space="preserve">i wykonywania umów w ramach wydatków kwalifikowanych związanych z realizacją projektu oraz dokonywania płatności oraz rozliczeń z tytułu dostaw i usług związanych </w:t>
      </w:r>
      <w:r>
        <w:br/>
        <w:t xml:space="preserve">z realizacją projektu. </w:t>
      </w: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ED4132">
      <w:pPr>
        <w:pStyle w:val="Default"/>
        <w:jc w:val="center"/>
        <w:rPr>
          <w:b/>
          <w:bCs/>
        </w:rPr>
      </w:pPr>
      <w:r>
        <w:rPr>
          <w:b/>
          <w:bCs/>
        </w:rPr>
        <w:t>§ 2</w:t>
      </w:r>
    </w:p>
    <w:p w:rsidR="00ED4132" w:rsidRDefault="00ED4132" w:rsidP="00ED4132">
      <w:pPr>
        <w:pStyle w:val="Default"/>
        <w:jc w:val="center"/>
        <w:rPr>
          <w:b/>
          <w:bCs/>
        </w:rPr>
      </w:pPr>
      <w:r>
        <w:rPr>
          <w:b/>
          <w:bCs/>
        </w:rPr>
        <w:t>OPIS I KONTROLA DOKUMENTÓW KSIĘGOWYCH</w:t>
      </w:r>
    </w:p>
    <w:p w:rsidR="00ED4132" w:rsidRDefault="00ED4132" w:rsidP="00ED4132">
      <w:pPr>
        <w:pStyle w:val="Default"/>
        <w:jc w:val="both"/>
        <w:rPr>
          <w:b/>
          <w:bCs/>
        </w:rPr>
      </w:pPr>
    </w:p>
    <w:p w:rsidR="00ED4132" w:rsidRDefault="00ED4132" w:rsidP="00ED4132">
      <w:pPr>
        <w:pStyle w:val="Default"/>
        <w:spacing w:after="68"/>
        <w:jc w:val="both"/>
      </w:pPr>
      <w:r>
        <w:t xml:space="preserve">1. Podstawą ewidencji zdarzeń gospodarczych są dowody księgowe. Dowody księgowe są źródłem informacji o przebiegu i efektach projektu oraz podstawą kontroli wydatków –  ich legalności, rzetelności i celowości. </w:t>
      </w:r>
    </w:p>
    <w:p w:rsidR="00ED4132" w:rsidRDefault="00ED4132" w:rsidP="00ED4132">
      <w:pPr>
        <w:pStyle w:val="Default"/>
        <w:spacing w:after="68"/>
        <w:jc w:val="both"/>
      </w:pPr>
      <w:r>
        <w:t xml:space="preserve">2. Dokumenty księgowe powinny być opisane wg załącznika nr 7 do Umowy 67/U/24 </w:t>
      </w:r>
      <w:r>
        <w:br/>
        <w:t>z dnia 21 lutego 2024 r.</w:t>
      </w:r>
    </w:p>
    <w:p w:rsidR="00ED4132" w:rsidRDefault="00ED4132" w:rsidP="00ED4132">
      <w:pPr>
        <w:pStyle w:val="Default"/>
        <w:spacing w:after="68"/>
        <w:jc w:val="both"/>
      </w:pPr>
      <w:r>
        <w:t xml:space="preserve">3. Dowody księgowe dokumentujące wydatki, przed przekazaniem do realizacji (wypłaty) </w:t>
      </w:r>
      <w:r>
        <w:br/>
        <w:t>i do ujęcia w księgach rachunkowych:</w:t>
      </w:r>
    </w:p>
    <w:p w:rsidR="00ED4132" w:rsidRDefault="00ED4132" w:rsidP="00ED4132">
      <w:pPr>
        <w:pStyle w:val="Default"/>
        <w:numPr>
          <w:ilvl w:val="0"/>
          <w:numId w:val="3"/>
        </w:numPr>
        <w:spacing w:after="68"/>
        <w:ind w:left="567" w:hanging="283"/>
        <w:jc w:val="both"/>
      </w:pPr>
      <w:r>
        <w:t>opisuje i sprawdza pod względem merytorycznym i realizacji zamówień publicznych dyrektor szkoły,</w:t>
      </w:r>
    </w:p>
    <w:p w:rsidR="00ED4132" w:rsidRDefault="00ED4132" w:rsidP="00ED4132">
      <w:pPr>
        <w:pStyle w:val="Default"/>
        <w:numPr>
          <w:ilvl w:val="0"/>
          <w:numId w:val="3"/>
        </w:numPr>
        <w:spacing w:after="68"/>
        <w:ind w:left="567" w:hanging="283"/>
        <w:jc w:val="both"/>
      </w:pPr>
      <w:r>
        <w:t>pod względem formalno-rachunkowym sprawdza pracownik referatu oświaty,</w:t>
      </w:r>
    </w:p>
    <w:p w:rsidR="00ED4132" w:rsidRDefault="00ED4132" w:rsidP="00ED4132">
      <w:pPr>
        <w:pStyle w:val="Default"/>
        <w:numPr>
          <w:ilvl w:val="0"/>
          <w:numId w:val="3"/>
        </w:numPr>
        <w:spacing w:after="68"/>
        <w:ind w:left="567" w:hanging="283"/>
        <w:jc w:val="both"/>
      </w:pPr>
      <w:r>
        <w:t>zatwierdza do wypłaty dyrektor szkoły i główny księgowy referatu oświaty.</w:t>
      </w: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ED4132">
      <w:p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3</w:t>
      </w:r>
    </w:p>
    <w:p w:rsidR="00ED4132" w:rsidRDefault="00ED4132" w:rsidP="00ED4132">
      <w:p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KLASYFIKACJA BUDŻETOWA</w:t>
      </w:r>
    </w:p>
    <w:p w:rsidR="00ED4132" w:rsidRDefault="00ED4132" w:rsidP="00ED4132">
      <w:pPr>
        <w:pStyle w:val="Default"/>
        <w:spacing w:after="68"/>
        <w:ind w:left="720"/>
        <w:jc w:val="both"/>
      </w:pPr>
    </w:p>
    <w:p w:rsidR="00ED4132" w:rsidRDefault="00ED4132" w:rsidP="00ED4132">
      <w:pPr>
        <w:pStyle w:val="Default"/>
        <w:numPr>
          <w:ilvl w:val="1"/>
          <w:numId w:val="10"/>
        </w:numPr>
        <w:spacing w:after="68"/>
        <w:ind w:left="284" w:hanging="284"/>
        <w:jc w:val="both"/>
      </w:pPr>
      <w:r>
        <w:t xml:space="preserve">Dla celów programu prowadzi się odrębne księgi rachunkowe pozwalające </w:t>
      </w:r>
      <w:r>
        <w:br/>
        <w:t>na wyodrębnienie operacji związanych z projektem w dzienniku nr 4.</w:t>
      </w:r>
    </w:p>
    <w:p w:rsidR="00ED4132" w:rsidRDefault="00ED4132" w:rsidP="00ED4132">
      <w:pPr>
        <w:pStyle w:val="Default"/>
        <w:numPr>
          <w:ilvl w:val="1"/>
          <w:numId w:val="10"/>
        </w:numPr>
        <w:spacing w:after="68"/>
        <w:ind w:left="284" w:hanging="284"/>
        <w:jc w:val="both"/>
      </w:pPr>
      <w:r>
        <w:t xml:space="preserve">Budżet projektu realizowany jest w następującej klasyfikacji budżetowej: Dział 853 „Fundusze celowe”, Rozdział 85395 „Pozostała działalność”. Do paragrafów dodaje się czwartą cyfrę 7 „Płatności w zakresie budżetu środków europejskich” i 9 „Współfinansowanie programów i projektów realizowanych ze środków budżetu państwa” wg proporcji wynikającej z umowy 67/U/24 z dnia 21 lutego 2024 r. </w:t>
      </w:r>
      <w:r>
        <w:br/>
        <w:t>o powierzenie grantu.</w:t>
      </w:r>
    </w:p>
    <w:p w:rsidR="00ED4132" w:rsidRDefault="00ED4132" w:rsidP="00ED4132">
      <w:pPr>
        <w:pStyle w:val="Default"/>
        <w:numPr>
          <w:ilvl w:val="1"/>
          <w:numId w:val="10"/>
        </w:numPr>
        <w:spacing w:after="68"/>
        <w:ind w:left="284" w:hanging="284"/>
        <w:jc w:val="both"/>
      </w:pPr>
      <w:r>
        <w:t>Do prowadzenia ewidencji zadań realizowanych w ramach Projektu w księgach rachunkowych jednostek  stosuje się konta bilansowe i pozabilansowe syntetyczne:</w:t>
      </w:r>
    </w:p>
    <w:p w:rsidR="00ED4132" w:rsidRDefault="00ED4132" w:rsidP="00ED4132">
      <w:pPr>
        <w:pStyle w:val="Default"/>
        <w:spacing w:after="68"/>
        <w:ind w:left="284"/>
      </w:pPr>
      <w:r>
        <w:t>013 – Pozostałe środki trwałe</w:t>
      </w:r>
    </w:p>
    <w:p w:rsidR="00ED4132" w:rsidRDefault="00ED4132" w:rsidP="00ED4132">
      <w:pPr>
        <w:pStyle w:val="Default"/>
        <w:spacing w:after="68"/>
        <w:ind w:left="284"/>
      </w:pPr>
      <w:r>
        <w:t>014 – Zbiory biblioteczne</w:t>
      </w:r>
    </w:p>
    <w:p w:rsidR="00ED4132" w:rsidRDefault="00ED4132" w:rsidP="00ED4132">
      <w:pPr>
        <w:pStyle w:val="Default"/>
        <w:spacing w:after="68"/>
        <w:ind w:left="284"/>
      </w:pPr>
      <w:r>
        <w:t xml:space="preserve">072 – Umorzenie pozostałych środków trwałych, wartości niematerialnych i prawnych </w:t>
      </w:r>
      <w:r>
        <w:tab/>
        <w:t xml:space="preserve">   oraz zbiorów bibliotecznych</w:t>
      </w:r>
    </w:p>
    <w:p w:rsidR="00ED4132" w:rsidRDefault="00ED4132" w:rsidP="00ED4132">
      <w:pPr>
        <w:pStyle w:val="Default"/>
        <w:spacing w:after="68"/>
        <w:ind w:left="284"/>
      </w:pPr>
      <w:r>
        <w:t>101 – Kasa</w:t>
      </w:r>
    </w:p>
    <w:p w:rsidR="00ED4132" w:rsidRDefault="00ED4132" w:rsidP="00ED4132">
      <w:pPr>
        <w:pStyle w:val="Default"/>
        <w:spacing w:after="68"/>
        <w:ind w:left="284"/>
      </w:pPr>
      <w:r>
        <w:t>130 – Rachunek bieżący jednostki</w:t>
      </w:r>
    </w:p>
    <w:p w:rsidR="00ED4132" w:rsidRDefault="00ED4132" w:rsidP="00ED4132">
      <w:pPr>
        <w:pStyle w:val="Default"/>
        <w:spacing w:after="68"/>
        <w:ind w:left="284"/>
      </w:pPr>
      <w:r>
        <w:t>141 -  Środki pieniężne w drodze</w:t>
      </w:r>
    </w:p>
    <w:p w:rsidR="00ED4132" w:rsidRDefault="00ED4132" w:rsidP="00ED4132">
      <w:pPr>
        <w:pStyle w:val="Default"/>
        <w:spacing w:after="68"/>
        <w:ind w:left="284"/>
      </w:pPr>
      <w:r>
        <w:t>201 – Rozrachunki z odbiorcami i dostawcami</w:t>
      </w:r>
    </w:p>
    <w:p w:rsidR="00ED4132" w:rsidRDefault="00ED4132" w:rsidP="00ED4132">
      <w:pPr>
        <w:pStyle w:val="Default"/>
        <w:spacing w:after="68"/>
        <w:ind w:left="284"/>
      </w:pPr>
      <w:r>
        <w:t>222 – Rozliczenie dochodów budżetowych</w:t>
      </w:r>
    </w:p>
    <w:p w:rsidR="00ED4132" w:rsidRDefault="00ED4132" w:rsidP="00ED4132">
      <w:pPr>
        <w:pStyle w:val="Default"/>
        <w:spacing w:after="68"/>
        <w:ind w:left="284"/>
      </w:pPr>
      <w:r>
        <w:t>223 – Rozliczenie wydatków budżetowych</w:t>
      </w:r>
    </w:p>
    <w:p w:rsidR="00ED4132" w:rsidRDefault="00ED4132" w:rsidP="00ED4132">
      <w:pPr>
        <w:pStyle w:val="Default"/>
        <w:spacing w:after="68"/>
        <w:ind w:left="284"/>
      </w:pPr>
      <w:r>
        <w:t>225 – Rozrachunki z budżetami</w:t>
      </w:r>
    </w:p>
    <w:p w:rsidR="00ED4132" w:rsidRDefault="00ED4132" w:rsidP="00ED4132">
      <w:pPr>
        <w:pStyle w:val="Default"/>
        <w:spacing w:after="68"/>
        <w:ind w:left="284"/>
      </w:pPr>
      <w:r>
        <w:t>229 – Pozostałe rozrachunki publicznoprawne</w:t>
      </w:r>
    </w:p>
    <w:p w:rsidR="00ED4132" w:rsidRDefault="00ED4132" w:rsidP="00ED4132">
      <w:pPr>
        <w:pStyle w:val="Default"/>
        <w:spacing w:after="68"/>
        <w:ind w:left="284"/>
      </w:pPr>
      <w:r>
        <w:t>231 – Rozrachunki z tytułu wynagrodzeń</w:t>
      </w:r>
    </w:p>
    <w:p w:rsidR="00ED4132" w:rsidRDefault="00ED4132" w:rsidP="00ED4132">
      <w:pPr>
        <w:pStyle w:val="Default"/>
        <w:spacing w:after="68"/>
        <w:ind w:left="284"/>
      </w:pPr>
      <w:r>
        <w:t>240 – Pozostałe rozrachunki</w:t>
      </w:r>
    </w:p>
    <w:p w:rsidR="00ED4132" w:rsidRDefault="00ED4132" w:rsidP="00ED4132">
      <w:pPr>
        <w:pStyle w:val="Default"/>
        <w:spacing w:after="68"/>
        <w:ind w:left="284"/>
      </w:pPr>
      <w:r>
        <w:t>401 -  Zużycie materiałów i energii</w:t>
      </w:r>
    </w:p>
    <w:p w:rsidR="00ED4132" w:rsidRDefault="00ED4132" w:rsidP="00ED4132">
      <w:pPr>
        <w:pStyle w:val="Default"/>
        <w:spacing w:after="68"/>
        <w:ind w:left="284"/>
      </w:pPr>
      <w:r>
        <w:t>402 – Usługi obce</w:t>
      </w:r>
    </w:p>
    <w:p w:rsidR="00ED4132" w:rsidRDefault="00ED4132" w:rsidP="00ED4132">
      <w:pPr>
        <w:pStyle w:val="Default"/>
        <w:spacing w:after="68"/>
        <w:ind w:left="284"/>
      </w:pPr>
      <w:r>
        <w:t>404 – Wynagrodzenia</w:t>
      </w:r>
    </w:p>
    <w:p w:rsidR="00ED4132" w:rsidRDefault="00ED4132" w:rsidP="00ED4132">
      <w:pPr>
        <w:pStyle w:val="Default"/>
        <w:spacing w:after="68"/>
        <w:ind w:left="284"/>
      </w:pPr>
      <w:r>
        <w:lastRenderedPageBreak/>
        <w:t>405 – Ubezpieczenia społeczne i inne świadczenia</w:t>
      </w:r>
    </w:p>
    <w:p w:rsidR="00ED4132" w:rsidRDefault="00ED4132" w:rsidP="00ED4132">
      <w:pPr>
        <w:pStyle w:val="Default"/>
        <w:spacing w:after="68"/>
        <w:ind w:left="284"/>
      </w:pPr>
      <w:r>
        <w:t>409 – Pozostałe koszty rodzajowe</w:t>
      </w:r>
    </w:p>
    <w:p w:rsidR="00ED4132" w:rsidRDefault="00ED4132" w:rsidP="00ED4132">
      <w:pPr>
        <w:pStyle w:val="Default"/>
        <w:spacing w:after="68"/>
        <w:ind w:left="284"/>
      </w:pPr>
      <w:r>
        <w:t>800 – Fundusz jednostki</w:t>
      </w:r>
    </w:p>
    <w:p w:rsidR="00ED4132" w:rsidRDefault="00ED4132" w:rsidP="00ED4132">
      <w:pPr>
        <w:pStyle w:val="Default"/>
        <w:spacing w:after="68"/>
        <w:ind w:left="284"/>
      </w:pPr>
      <w:r>
        <w:t>853 – Fundusze celowe</w:t>
      </w:r>
    </w:p>
    <w:p w:rsidR="00ED4132" w:rsidRDefault="00ED4132" w:rsidP="00ED4132">
      <w:pPr>
        <w:pStyle w:val="Default"/>
        <w:spacing w:after="68"/>
        <w:ind w:left="284"/>
      </w:pPr>
      <w:r>
        <w:t>860 – Wynik finansowy</w:t>
      </w:r>
    </w:p>
    <w:p w:rsidR="00ED4132" w:rsidRDefault="00ED4132" w:rsidP="00ED4132">
      <w:pPr>
        <w:pStyle w:val="Default"/>
        <w:spacing w:after="68"/>
        <w:ind w:left="284"/>
      </w:pPr>
      <w:r>
        <w:t>960 – Wkłady uzupełniające do projektów</w:t>
      </w:r>
    </w:p>
    <w:p w:rsidR="00ED4132" w:rsidRDefault="00ED4132" w:rsidP="00ED4132">
      <w:pPr>
        <w:pStyle w:val="Default"/>
        <w:spacing w:after="68"/>
        <w:ind w:left="284"/>
      </w:pPr>
      <w:r>
        <w:t>980 – Plan finansowy wydatków budżetowych</w:t>
      </w:r>
    </w:p>
    <w:p w:rsidR="00ED4132" w:rsidRDefault="00ED4132" w:rsidP="00ED4132">
      <w:pPr>
        <w:pStyle w:val="Default"/>
        <w:spacing w:after="68"/>
        <w:ind w:left="284"/>
      </w:pPr>
      <w:r>
        <w:t>998 – Zaangażowanie wydatków budżetowych roku bieżącego</w:t>
      </w:r>
    </w:p>
    <w:p w:rsidR="00ED4132" w:rsidRDefault="00ED4132" w:rsidP="00ED4132">
      <w:pPr>
        <w:pStyle w:val="Default"/>
        <w:spacing w:after="68"/>
        <w:ind w:left="284"/>
      </w:pPr>
      <w:r>
        <w:t>999 – Zaangażowanie wydatków budżetowych przyszłych lat</w:t>
      </w:r>
    </w:p>
    <w:p w:rsidR="00ED4132" w:rsidRDefault="00ED4132" w:rsidP="00ED4132">
      <w:pPr>
        <w:pStyle w:val="Default"/>
        <w:spacing w:after="68"/>
      </w:pPr>
      <w:r>
        <w:t>4. Dla zapewnienia przejrzystości wydatkowanych środków w ramach Projektu dopuszcza się tworzenie kont analitycznych bez konieczności zmiany zarządzenia.</w:t>
      </w: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ED4132">
      <w:pPr>
        <w:pStyle w:val="Default"/>
        <w:jc w:val="center"/>
        <w:rPr>
          <w:b/>
          <w:bCs/>
        </w:rPr>
      </w:pPr>
      <w:r>
        <w:rPr>
          <w:b/>
          <w:bCs/>
        </w:rPr>
        <w:t>§ 4</w:t>
      </w:r>
    </w:p>
    <w:p w:rsidR="00ED4132" w:rsidRDefault="00ED4132" w:rsidP="00ED4132">
      <w:pPr>
        <w:pStyle w:val="Default"/>
        <w:jc w:val="center"/>
      </w:pPr>
      <w:r>
        <w:rPr>
          <w:b/>
          <w:bCs/>
        </w:rPr>
        <w:t>PRZECHOWYWANIE I ARCHIWIZACJA DOKUMENTACJI PROJEKTU</w:t>
      </w:r>
    </w:p>
    <w:p w:rsidR="00ED4132" w:rsidRDefault="00ED4132" w:rsidP="00ED4132">
      <w:pPr>
        <w:pStyle w:val="Default"/>
      </w:pPr>
    </w:p>
    <w:p w:rsidR="00ED4132" w:rsidRDefault="00ED4132" w:rsidP="00ED4132">
      <w:pPr>
        <w:pStyle w:val="Default"/>
        <w:numPr>
          <w:ilvl w:val="1"/>
          <w:numId w:val="8"/>
        </w:numPr>
        <w:spacing w:after="68"/>
        <w:ind w:left="284" w:hanging="284"/>
        <w:jc w:val="both"/>
      </w:pPr>
      <w:r>
        <w:t xml:space="preserve">Dokumentacja finansowo-księgowa wydatków ponoszonych w związku z realizacją Projektu przechowywana będzie w siedzibie Urzędu Gminy Główczyce, w kolejności chronologicznej, wynikającej z przyjętego systemu prowadzenia ksiąg rachunkowych. </w:t>
      </w:r>
    </w:p>
    <w:p w:rsidR="00ED4132" w:rsidRDefault="00ED4132" w:rsidP="00ED4132">
      <w:pPr>
        <w:pStyle w:val="Default"/>
        <w:numPr>
          <w:ilvl w:val="1"/>
          <w:numId w:val="8"/>
        </w:numPr>
        <w:spacing w:after="68"/>
        <w:ind w:left="284" w:hanging="284"/>
        <w:jc w:val="both"/>
      </w:pPr>
      <w:r>
        <w:t xml:space="preserve">Dokumenty związane z realizacją Projektu przechowywane będą w sposób zapewniający dostępność, poufność i bezpieczeństwo. </w:t>
      </w:r>
    </w:p>
    <w:p w:rsidR="00ED4132" w:rsidRDefault="00ED4132" w:rsidP="00ED4132">
      <w:pPr>
        <w:pStyle w:val="Default"/>
        <w:numPr>
          <w:ilvl w:val="1"/>
          <w:numId w:val="8"/>
        </w:numPr>
        <w:ind w:left="284" w:hanging="284"/>
        <w:jc w:val="both"/>
      </w:pPr>
      <w:r>
        <w:t xml:space="preserve">Dokumentacja związana z realizacją Projektu przechowywana będzie w terminie </w:t>
      </w:r>
      <w:r>
        <w:br/>
        <w:t>i zgodnie z obowiązującymi przepisami prawa, w tym w szczególności wymogami określonymi w umowie o dofinansowanie Projektu.</w:t>
      </w: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ED4132" w:rsidRDefault="00ED4132" w:rsidP="00DB440C">
      <w:pPr>
        <w:pStyle w:val="Default"/>
        <w:spacing w:after="68"/>
        <w:jc w:val="both"/>
      </w:pPr>
    </w:p>
    <w:p w:rsidR="00330FEB" w:rsidRDefault="00330FEB">
      <w:pPr>
        <w:rPr>
          <w:rFonts w:ascii="Times New Roman" w:hAnsi="Times New Roman"/>
        </w:rPr>
      </w:pPr>
      <w:bookmarkStart w:id="1" w:name="_Hlk164254682"/>
      <w:bookmarkEnd w:id="1"/>
    </w:p>
    <w:sectPr w:rsidR="00330FEB" w:rsidSect="00DB440C">
      <w:headerReference w:type="default" r:id="rId9"/>
      <w:footerReference w:type="default" r:id="rId10"/>
      <w:pgSz w:w="11906" w:h="16838"/>
      <w:pgMar w:top="1571" w:right="1406" w:bottom="1559" w:left="1590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45D" w:rsidRDefault="00D2645D">
      <w:pPr>
        <w:spacing w:line="240" w:lineRule="auto"/>
      </w:pPr>
      <w:r>
        <w:separator/>
      </w:r>
    </w:p>
  </w:endnote>
  <w:endnote w:type="continuationSeparator" w:id="1">
    <w:p w:rsidR="00D2645D" w:rsidRDefault="00D2645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FEB" w:rsidRDefault="00330FE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45D" w:rsidRDefault="00D2645D">
      <w:pPr>
        <w:spacing w:line="240" w:lineRule="auto"/>
      </w:pPr>
      <w:r>
        <w:separator/>
      </w:r>
    </w:p>
  </w:footnote>
  <w:footnote w:type="continuationSeparator" w:id="1">
    <w:p w:rsidR="00D2645D" w:rsidRDefault="00D2645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FEB" w:rsidRDefault="00330FEB">
    <w:pPr>
      <w:pStyle w:val="Nagwek"/>
      <w:ind w:left="-113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6EF5"/>
    <w:multiLevelType w:val="hybridMultilevel"/>
    <w:tmpl w:val="F69443B2"/>
    <w:lvl w:ilvl="0" w:tplc="04150011">
      <w:start w:val="1"/>
      <w:numFmt w:val="decimal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1B072268"/>
    <w:multiLevelType w:val="hybridMultilevel"/>
    <w:tmpl w:val="911E8F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FAE5AE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62487"/>
    <w:multiLevelType w:val="hybridMultilevel"/>
    <w:tmpl w:val="2A1A73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07B3D"/>
    <w:multiLevelType w:val="hybridMultilevel"/>
    <w:tmpl w:val="16AC31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9F2399"/>
    <w:multiLevelType w:val="hybridMultilevel"/>
    <w:tmpl w:val="559EEDA8"/>
    <w:lvl w:ilvl="0" w:tplc="25801D96">
      <w:start w:val="1"/>
      <w:numFmt w:val="lowerLetter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">
    <w:nsid w:val="57797807"/>
    <w:multiLevelType w:val="hybridMultilevel"/>
    <w:tmpl w:val="7354D4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6338E0"/>
    <w:multiLevelType w:val="hybridMultilevel"/>
    <w:tmpl w:val="44D4EC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DD7FEE"/>
    <w:multiLevelType w:val="hybridMultilevel"/>
    <w:tmpl w:val="40042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F16BC1"/>
    <w:multiLevelType w:val="hybridMultilevel"/>
    <w:tmpl w:val="34B6BC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FB26C7"/>
    <w:multiLevelType w:val="hybridMultilevel"/>
    <w:tmpl w:val="9E26A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8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330FEB"/>
    <w:rsid w:val="00330FEB"/>
    <w:rsid w:val="003361F3"/>
    <w:rsid w:val="00340164"/>
    <w:rsid w:val="003B3220"/>
    <w:rsid w:val="004F5298"/>
    <w:rsid w:val="006B5393"/>
    <w:rsid w:val="009B7DF1"/>
    <w:rsid w:val="009D485C"/>
    <w:rsid w:val="00B61359"/>
    <w:rsid w:val="00D2645D"/>
    <w:rsid w:val="00DB440C"/>
    <w:rsid w:val="00E308A2"/>
    <w:rsid w:val="00ED4132"/>
    <w:rsid w:val="00F351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442F"/>
    <w:pPr>
      <w:spacing w:line="276" w:lineRule="auto"/>
    </w:pPr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qFormat/>
    <w:rsid w:val="001A02A1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ED7226"/>
    <w:rPr>
      <w:b/>
      <w:bCs/>
    </w:rPr>
  </w:style>
  <w:style w:type="character" w:customStyle="1" w:styleId="Domylnaczcionkaakapitu1">
    <w:name w:val="Domyślna czcionka akapitu1"/>
    <w:qFormat/>
    <w:rsid w:val="00E3389B"/>
  </w:style>
  <w:style w:type="character" w:customStyle="1" w:styleId="Znakinumeracji">
    <w:name w:val="Znaki numeracji"/>
    <w:qFormat/>
    <w:rsid w:val="00E308A2"/>
  </w:style>
  <w:style w:type="paragraph" w:styleId="Nagwek">
    <w:name w:val="header"/>
    <w:basedOn w:val="Normalny"/>
    <w:next w:val="Tekstpodstawow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308A2"/>
    <w:pPr>
      <w:spacing w:after="140"/>
    </w:pPr>
  </w:style>
  <w:style w:type="paragraph" w:styleId="Lista">
    <w:name w:val="List"/>
    <w:basedOn w:val="Tekstpodstawowy"/>
    <w:rsid w:val="00E308A2"/>
    <w:rPr>
      <w:rFonts w:cs="Lucida Sans"/>
    </w:rPr>
  </w:style>
  <w:style w:type="paragraph" w:styleId="Legenda">
    <w:name w:val="caption"/>
    <w:basedOn w:val="Normalny"/>
    <w:qFormat/>
    <w:rsid w:val="00E308A2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E308A2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E308A2"/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1A02A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C377A0"/>
    <w:pPr>
      <w:spacing w:beforeAutospacing="1" w:afterAutospacing="1"/>
    </w:pPr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120BC8"/>
    <w:pPr>
      <w:ind w:left="720"/>
      <w:contextualSpacing/>
    </w:pPr>
  </w:style>
  <w:style w:type="paragraph" w:customStyle="1" w:styleId="Default">
    <w:name w:val="Default"/>
    <w:rsid w:val="00A17CB3"/>
    <w:rPr>
      <w:color w:val="000000"/>
      <w:sz w:val="24"/>
      <w:szCs w:val="24"/>
    </w:rPr>
  </w:style>
  <w:style w:type="numbering" w:customStyle="1" w:styleId="Lista1">
    <w:name w:val="Lista1"/>
    <w:uiPriority w:val="99"/>
    <w:qFormat/>
    <w:rsid w:val="00120BC8"/>
  </w:style>
  <w:style w:type="numbering" w:customStyle="1" w:styleId="Biecalista1">
    <w:name w:val="Bieżąca lista1"/>
    <w:uiPriority w:val="99"/>
    <w:qFormat/>
    <w:rsid w:val="00A232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ArrayOfDocumentLink xmlns:xsd="http://www.w3.org/2001/XMLSchema" xmlns:xsi="http://www.w3.org/2001/XMLSchema-instance"/>
</file>

<file path=customXml/itemProps1.xml><?xml version="1.0" encoding="utf-8"?>
<ds:datastoreItem xmlns:ds="http://schemas.openxmlformats.org/officeDocument/2006/customXml" ds:itemID="{461244AC-B359-4CC5-943B-D93744A19E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EEA9EA-F551-41E1-BE6B-D374CD13AAA1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934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6530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Twardokus Marcin</dc:creator>
  <cp:lastModifiedBy>Joanna Lipczyńska</cp:lastModifiedBy>
  <cp:revision>5</cp:revision>
  <cp:lastPrinted>2024-04-25T11:03:00Z</cp:lastPrinted>
  <dcterms:created xsi:type="dcterms:W3CDTF">2024-04-24T11:06:00Z</dcterms:created>
  <dcterms:modified xsi:type="dcterms:W3CDTF">2024-04-25T11:24:00Z</dcterms:modified>
  <dc:language>pl-PL</dc:language>
</cp:coreProperties>
</file>