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EA" w:rsidRPr="00400FF5" w:rsidRDefault="004400EA">
      <w:pPr>
        <w:jc w:val="center"/>
        <w:rPr>
          <w:rFonts w:asciiTheme="minorHAnsi" w:hAnsiTheme="minorHAnsi"/>
          <w:color w:val="000000"/>
        </w:rPr>
      </w:pPr>
      <w:r w:rsidRPr="00400FF5">
        <w:rPr>
          <w:rFonts w:asciiTheme="minorHAnsi" w:hAnsiTheme="minorHAnsi"/>
          <w:color w:val="000000"/>
        </w:rPr>
        <w:t>Urząd Gminy, ul. Kościuszki 8, 76-220 Główczyce,</w:t>
      </w:r>
    </w:p>
    <w:p w:rsidR="004400EA" w:rsidRPr="00400FF5" w:rsidRDefault="008F6AE3">
      <w:pPr>
        <w:ind w:left="2832" w:hanging="2832"/>
        <w:jc w:val="center"/>
        <w:rPr>
          <w:rFonts w:asciiTheme="minorHAnsi" w:hAnsiTheme="minorHAnsi"/>
          <w:color w:val="000000"/>
        </w:rPr>
      </w:pPr>
      <w:r w:rsidRPr="00400FF5">
        <w:rPr>
          <w:rFonts w:asciiTheme="minorHAnsi" w:hAnsiTheme="minorHAnsi"/>
          <w:color w:val="000000"/>
        </w:rPr>
        <w:t>Poniedziałek 7:30-16:3</w:t>
      </w:r>
      <w:r w:rsidR="004400EA" w:rsidRPr="00400FF5">
        <w:rPr>
          <w:rFonts w:asciiTheme="minorHAnsi" w:hAnsiTheme="minorHAnsi"/>
          <w:color w:val="000000"/>
        </w:rPr>
        <w:t>0</w:t>
      </w:r>
    </w:p>
    <w:p w:rsidR="004400EA" w:rsidRPr="00400FF5" w:rsidRDefault="008F6AE3">
      <w:pPr>
        <w:ind w:left="2832" w:hanging="2832"/>
        <w:jc w:val="center"/>
        <w:rPr>
          <w:rFonts w:asciiTheme="minorHAnsi" w:hAnsiTheme="minorHAnsi"/>
          <w:color w:val="000000"/>
        </w:rPr>
      </w:pPr>
      <w:r w:rsidRPr="00400FF5">
        <w:rPr>
          <w:rFonts w:asciiTheme="minorHAnsi" w:hAnsiTheme="minorHAnsi"/>
          <w:color w:val="000000"/>
        </w:rPr>
        <w:t>wtorek-piątek 7:</w:t>
      </w:r>
      <w:r w:rsidR="00F828BC" w:rsidRPr="00400FF5">
        <w:rPr>
          <w:rFonts w:asciiTheme="minorHAnsi" w:hAnsiTheme="minorHAnsi"/>
          <w:color w:val="000000"/>
        </w:rPr>
        <w:t>30-14</w:t>
      </w:r>
      <w:r w:rsidRPr="00400FF5">
        <w:rPr>
          <w:rFonts w:asciiTheme="minorHAnsi" w:hAnsiTheme="minorHAnsi"/>
          <w:color w:val="000000"/>
        </w:rPr>
        <w:t>:3</w:t>
      </w:r>
      <w:r w:rsidR="004400EA" w:rsidRPr="00400FF5">
        <w:rPr>
          <w:rFonts w:asciiTheme="minorHAnsi" w:hAnsiTheme="minorHAnsi"/>
          <w:color w:val="000000"/>
        </w:rPr>
        <w:t>0</w:t>
      </w:r>
    </w:p>
    <w:p w:rsidR="004400EA" w:rsidRPr="00400FF5" w:rsidRDefault="004400EA">
      <w:pPr>
        <w:pStyle w:val="Nagwek2"/>
        <w:jc w:val="center"/>
        <w:rPr>
          <w:rFonts w:asciiTheme="minorHAnsi" w:hAnsiTheme="minorHAnsi"/>
          <w:sz w:val="20"/>
          <w:szCs w:val="20"/>
        </w:rPr>
      </w:pPr>
      <w:r w:rsidRPr="00400FF5">
        <w:rPr>
          <w:rFonts w:asciiTheme="minorHAnsi" w:hAnsiTheme="minorHAnsi"/>
          <w:i w:val="0"/>
          <w:color w:val="000000"/>
          <w:sz w:val="20"/>
          <w:szCs w:val="20"/>
          <w:u w:val="single"/>
        </w:rPr>
        <w:t xml:space="preserve">Decyzja o warunkach zabudowy, decyzja </w:t>
      </w:r>
      <w:r w:rsidRPr="00400FF5">
        <w:rPr>
          <w:rFonts w:asciiTheme="minorHAnsi" w:hAnsiTheme="minorHAnsi"/>
          <w:i w:val="0"/>
          <w:sz w:val="20"/>
          <w:szCs w:val="20"/>
          <w:u w:val="single"/>
        </w:rPr>
        <w:t>o ustaleniu lokalizacji inwestycji celu publicznego</w:t>
      </w:r>
    </w:p>
    <w:p w:rsidR="004400EA" w:rsidRPr="00400FF5" w:rsidRDefault="004400EA">
      <w:pPr>
        <w:ind w:left="2832" w:hanging="2832"/>
        <w:rPr>
          <w:rFonts w:asciiTheme="minorHAnsi" w:hAnsiTheme="minorHAnsi"/>
          <w:color w:val="000000"/>
        </w:rPr>
      </w:pPr>
      <w:r w:rsidRPr="00400FF5">
        <w:rPr>
          <w:rFonts w:asciiTheme="minorHAnsi" w:hAnsiTheme="minorHAnsi"/>
          <w:color w:val="000000"/>
        </w:rPr>
        <w:tab/>
      </w: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1548"/>
        <w:gridCol w:w="7740"/>
      </w:tblGrid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>Miejsce załatwienia sprawy</w:t>
            </w:r>
          </w:p>
        </w:tc>
        <w:tc>
          <w:tcPr>
            <w:tcW w:w="7740" w:type="dxa"/>
          </w:tcPr>
          <w:p w:rsidR="00801C85" w:rsidRDefault="00801C85" w:rsidP="004112A1">
            <w:pPr>
              <w:jc w:val="both"/>
            </w:pPr>
            <w:r>
              <w:t>Stanowisko d/s  Zagospodarowania Przestrzennego Gminy , I piętro, pokój nr 11</w:t>
            </w:r>
          </w:p>
          <w:p w:rsidR="00801C85" w:rsidRPr="006D4889" w:rsidRDefault="00801C85" w:rsidP="004112A1">
            <w:pPr>
              <w:jc w:val="both"/>
            </w:pPr>
            <w:r>
              <w:t xml:space="preserve">  tel.(</w:t>
            </w:r>
            <w:r w:rsidRPr="006D4889">
              <w:rPr>
                <w:rFonts w:eastAsiaTheme="minorEastAsia"/>
                <w:noProof/>
                <w:color w:val="000000"/>
              </w:rPr>
              <w:t>59</w:t>
            </w:r>
            <w:r>
              <w:rPr>
                <w:rFonts w:eastAsiaTheme="minorEastAsia"/>
                <w:noProof/>
                <w:color w:val="000000"/>
              </w:rPr>
              <w:t>)</w:t>
            </w:r>
            <w:r w:rsidRPr="006D4889">
              <w:rPr>
                <w:rFonts w:eastAsiaTheme="minorEastAsia"/>
                <w:noProof/>
                <w:color w:val="000000"/>
              </w:rPr>
              <w:t xml:space="preserve"> 811 49 78</w:t>
            </w:r>
            <w:r>
              <w:t xml:space="preserve"> lub (</w:t>
            </w:r>
            <w:r w:rsidRPr="006D4889">
              <w:rPr>
                <w:rFonts w:eastAsiaTheme="minorEastAsia"/>
                <w:noProof/>
                <w:color w:val="000000"/>
              </w:rPr>
              <w:t>59) 811 49 59</w:t>
            </w:r>
          </w:p>
          <w:p w:rsidR="00801C85" w:rsidRDefault="00801C85" w:rsidP="004112A1">
            <w:pPr>
              <w:ind w:hanging="2832"/>
              <w:jc w:val="both"/>
            </w:pPr>
          </w:p>
          <w:p w:rsidR="00801C85" w:rsidRDefault="00801C85" w:rsidP="004112A1">
            <w:pPr>
              <w:jc w:val="both"/>
            </w:pPr>
          </w:p>
        </w:tc>
      </w:tr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>Sposób załatwienia sprawy</w:t>
            </w:r>
          </w:p>
        </w:tc>
        <w:tc>
          <w:tcPr>
            <w:tcW w:w="7740" w:type="dxa"/>
          </w:tcPr>
          <w:p w:rsidR="00801C85" w:rsidRPr="00400FF5" w:rsidRDefault="00801C85" w:rsidP="00CF7AF3">
            <w:pPr>
              <w:pStyle w:val="Nagwek2"/>
              <w:ind w:left="-24" w:hanging="46"/>
              <w:jc w:val="both"/>
              <w:rPr>
                <w:rFonts w:asciiTheme="minorHAnsi" w:hAnsiTheme="minorHAnsi"/>
                <w:i w:val="0"/>
                <w:color w:val="000000"/>
                <w:sz w:val="20"/>
                <w:szCs w:val="20"/>
              </w:rPr>
            </w:pPr>
            <w:r w:rsidRPr="00400FF5">
              <w:rPr>
                <w:rFonts w:asciiTheme="minorHAnsi" w:hAnsiTheme="minorHAnsi"/>
                <w:i w:val="0"/>
                <w:color w:val="000000"/>
                <w:sz w:val="20"/>
                <w:szCs w:val="20"/>
              </w:rPr>
              <w:t xml:space="preserve">- </w:t>
            </w:r>
            <w:r w:rsidRPr="00400FF5">
              <w:rPr>
                <w:rFonts w:asciiTheme="minorHAnsi" w:hAnsiTheme="minorHAnsi"/>
                <w:b w:val="0"/>
                <w:i w:val="0"/>
                <w:color w:val="000000"/>
                <w:sz w:val="20"/>
                <w:szCs w:val="20"/>
              </w:rPr>
              <w:t xml:space="preserve">Złożenie </w:t>
            </w:r>
            <w:r w:rsidRPr="00400FF5"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>w sekretariacie urzędu</w:t>
            </w:r>
            <w:r w:rsidRPr="00400FF5">
              <w:rPr>
                <w:rFonts w:asciiTheme="minorHAnsi" w:hAnsiTheme="minorHAnsi"/>
                <w:b w:val="0"/>
                <w:i w:val="0"/>
                <w:color w:val="000000"/>
                <w:sz w:val="20"/>
                <w:szCs w:val="20"/>
              </w:rPr>
              <w:t xml:space="preserve"> wniosku o wydanie decyzji o warunkach zabudowy lub </w:t>
            </w:r>
            <w:r>
              <w:rPr>
                <w:rFonts w:asciiTheme="minorHAnsi" w:hAnsiTheme="minorHAnsi"/>
                <w:b w:val="0"/>
                <w:i w:val="0"/>
                <w:color w:val="000000"/>
                <w:sz w:val="20"/>
                <w:szCs w:val="20"/>
              </w:rPr>
              <w:t xml:space="preserve">                   </w:t>
            </w:r>
            <w:r w:rsidRPr="00400FF5"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>o</w:t>
            </w:r>
            <w:r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> </w:t>
            </w:r>
            <w:r w:rsidRPr="00400FF5"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 xml:space="preserve"> ustaleniu lokalizacji inwestycji celu publicznego wraz z mapą  zasadniczą w skali 1:500         </w:t>
            </w:r>
            <w:r w:rsidRPr="00400FF5">
              <w:rPr>
                <w:rFonts w:asciiTheme="minorHAnsi" w:hAnsiTheme="minorHAnsi"/>
                <w:i w:val="0"/>
                <w:sz w:val="20"/>
                <w:szCs w:val="20"/>
              </w:rPr>
              <w:t>(2 egzemplarze)</w:t>
            </w:r>
            <w:r w:rsidRPr="00400FF5"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 xml:space="preserve">  lub 1:1000, w przypadku inwestycji liniowych dopuszcza się skalę 1:2000    </w:t>
            </w:r>
            <w:r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 xml:space="preserve">   </w:t>
            </w:r>
            <w:r w:rsidRPr="00400FF5">
              <w:rPr>
                <w:rFonts w:asciiTheme="minorHAnsi" w:hAnsiTheme="minorHAnsi"/>
                <w:b w:val="0"/>
                <w:i w:val="0"/>
                <w:sz w:val="20"/>
                <w:szCs w:val="20"/>
              </w:rPr>
              <w:t xml:space="preserve"> z Powiatowego Ośrodka Zasobu Geodezyjnego i Kartograficznego w Słupsku,</w:t>
            </w:r>
          </w:p>
          <w:p w:rsidR="00801C85" w:rsidRPr="00400FF5" w:rsidRDefault="00801C85" w:rsidP="00CF7AF3">
            <w:pPr>
              <w:ind w:firstLine="15"/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 xml:space="preserve">- </w:t>
            </w:r>
            <w:r w:rsidRPr="00400FF5">
              <w:rPr>
                <w:rFonts w:asciiTheme="minorHAnsi" w:hAnsiTheme="minorHAnsi"/>
                <w:color w:val="000000"/>
              </w:rPr>
              <w:t>Rozpatrzenie wniosku po przeprowadzonej wcześniej analizie w terenie,</w:t>
            </w:r>
          </w:p>
          <w:p w:rsidR="00801C85" w:rsidRPr="00400FF5" w:rsidRDefault="00801C85" w:rsidP="00CF7AF3">
            <w:pPr>
              <w:jc w:val="both"/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</w:rPr>
              <w:t>- Uzgodnienie projektu decyzji z odpowiednimi organami administracyjnymi w przypadkach, kiedy jest ono wymagane,</w:t>
            </w:r>
          </w:p>
          <w:p w:rsidR="00801C85" w:rsidRPr="00400FF5" w:rsidRDefault="00801C85" w:rsidP="00CF7AF3">
            <w:pPr>
              <w:jc w:val="both"/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</w:rPr>
              <w:t xml:space="preserve">- Wydanie decyzji </w:t>
            </w:r>
            <w:r w:rsidRPr="00400FF5">
              <w:rPr>
                <w:rFonts w:asciiTheme="minorHAnsi" w:hAnsiTheme="minorHAnsi"/>
                <w:color w:val="000000"/>
              </w:rPr>
              <w:t xml:space="preserve">o warunkach zabudowy lub </w:t>
            </w:r>
            <w:r w:rsidRPr="00400FF5">
              <w:rPr>
                <w:rFonts w:asciiTheme="minorHAnsi" w:hAnsiTheme="minorHAnsi"/>
              </w:rPr>
              <w:t>o ustaleniu lokalizacji inwestycji celu publicznego.</w:t>
            </w:r>
          </w:p>
          <w:p w:rsidR="00801C85" w:rsidRPr="00400FF5" w:rsidRDefault="00801C85">
            <w:pPr>
              <w:rPr>
                <w:rFonts w:asciiTheme="minorHAnsi" w:hAnsiTheme="minorHAnsi"/>
              </w:rPr>
            </w:pPr>
          </w:p>
        </w:tc>
      </w:tr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>Wymagane dokumenty</w:t>
            </w:r>
          </w:p>
        </w:tc>
        <w:tc>
          <w:tcPr>
            <w:tcW w:w="7740" w:type="dxa"/>
          </w:tcPr>
          <w:p w:rsidR="00801C85" w:rsidRPr="00400FF5" w:rsidRDefault="00801C85" w:rsidP="00CF7AF3">
            <w:pPr>
              <w:ind w:firstLine="15"/>
              <w:jc w:val="both"/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</w:rPr>
              <w:t xml:space="preserve">- wniosek o wydanie decyzji o warunkach zabudowy lub o ustaleniu lokalizacji inwestycji celu publicznego. Formularze wniosków są dostępne na tablicy wniosków w Urzędzie Gminy, </w:t>
            </w:r>
            <w:r>
              <w:rPr>
                <w:rFonts w:asciiTheme="minorHAnsi" w:hAnsiTheme="minorHAnsi"/>
              </w:rPr>
              <w:t xml:space="preserve">             </w:t>
            </w:r>
            <w:r w:rsidRPr="00400FF5">
              <w:rPr>
                <w:rFonts w:asciiTheme="minorHAnsi" w:hAnsiTheme="minorHAnsi"/>
              </w:rPr>
              <w:t>w pokoju  nr</w:t>
            </w:r>
            <w:r w:rsidR="00145238">
              <w:rPr>
                <w:rFonts w:asciiTheme="minorHAnsi" w:hAnsiTheme="minorHAnsi"/>
              </w:rPr>
              <w:t xml:space="preserve">  11</w:t>
            </w:r>
            <w:r w:rsidRPr="00400FF5">
              <w:rPr>
                <w:rFonts w:asciiTheme="minorHAnsi" w:hAnsiTheme="minorHAnsi"/>
              </w:rPr>
              <w:t xml:space="preserve"> oraz  na stronie internetowej Gminy </w:t>
            </w:r>
          </w:p>
          <w:p w:rsidR="00801C85" w:rsidRPr="00400FF5" w:rsidRDefault="00801C85" w:rsidP="00CF7AF3">
            <w:pPr>
              <w:ind w:firstLine="15"/>
              <w:jc w:val="both"/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</w:rPr>
              <w:t>- załączniki:</w:t>
            </w:r>
          </w:p>
          <w:p w:rsidR="00801C85" w:rsidRDefault="00801C85" w:rsidP="00145238">
            <w:pPr>
              <w:ind w:firstLine="15"/>
              <w:jc w:val="both"/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</w:rPr>
              <w:t xml:space="preserve">- 2 egzemplarze kopii mapy </w:t>
            </w:r>
            <w:r w:rsidR="00145238">
              <w:rPr>
                <w:rFonts w:asciiTheme="minorHAnsi" w:hAnsiTheme="minorHAnsi"/>
              </w:rPr>
              <w:t>zasadniczej</w:t>
            </w:r>
            <w:r w:rsidRPr="00400FF5">
              <w:rPr>
                <w:rFonts w:asciiTheme="minorHAnsi" w:hAnsiTheme="minorHAnsi"/>
              </w:rPr>
              <w:t xml:space="preserve"> w skali 1:500 lub 1:1000, w przypadku  inwestycji  liniowych dopuszcza się skalę 1:2000 z Powiatowego Ośrodka Zasobu Geodezyjnego i Kartograficznego w Słupsku.</w:t>
            </w:r>
          </w:p>
          <w:p w:rsidR="00145238" w:rsidRDefault="00145238" w:rsidP="00145238">
            <w:pPr>
              <w:ind w:firstLine="15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145238">
              <w:rPr>
                <w:rFonts w:asciiTheme="minorHAnsi" w:hAnsiTheme="minorHAnsi"/>
                <w:b/>
              </w:rPr>
              <w:t>ZUP</w:t>
            </w:r>
            <w:r>
              <w:rPr>
                <w:rFonts w:asciiTheme="minorHAnsi" w:hAnsiTheme="minorHAnsi"/>
              </w:rPr>
              <w:t>- zapewnienie dostawy wody i odbiór ścieków</w:t>
            </w:r>
          </w:p>
          <w:p w:rsidR="00145238" w:rsidRPr="00400FF5" w:rsidRDefault="00145238" w:rsidP="00145238">
            <w:pPr>
              <w:ind w:firstLine="15"/>
              <w:jc w:val="both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</w:rPr>
              <w:t xml:space="preserve">- </w:t>
            </w:r>
            <w:proofErr w:type="spellStart"/>
            <w:r w:rsidRPr="00145238">
              <w:rPr>
                <w:rFonts w:asciiTheme="minorHAnsi" w:hAnsiTheme="minorHAnsi"/>
                <w:b/>
              </w:rPr>
              <w:t>Energa</w:t>
            </w:r>
            <w:proofErr w:type="spellEnd"/>
            <w:r>
              <w:rPr>
                <w:rFonts w:asciiTheme="minorHAnsi" w:hAnsiTheme="minorHAnsi"/>
              </w:rPr>
              <w:t>- zapewnienie dostawy energii</w:t>
            </w:r>
          </w:p>
        </w:tc>
      </w:tr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>Opłaty</w:t>
            </w:r>
          </w:p>
        </w:tc>
        <w:tc>
          <w:tcPr>
            <w:tcW w:w="7740" w:type="dxa"/>
          </w:tcPr>
          <w:p w:rsidR="00801C85" w:rsidRPr="00400FF5" w:rsidRDefault="00801C85" w:rsidP="00CF7AF3">
            <w:pPr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color w:val="000000"/>
              </w:rPr>
              <w:t>Wydanie decyzji dotyczących budownictwa mieszkaniowego i infrastruktury technicznej</w:t>
            </w:r>
            <w:r>
              <w:rPr>
                <w:rFonts w:asciiTheme="minorHAnsi" w:hAnsiTheme="minorHAnsi"/>
                <w:color w:val="000000"/>
              </w:rPr>
              <w:t xml:space="preserve">              </w:t>
            </w:r>
            <w:r w:rsidRPr="00400FF5">
              <w:rPr>
                <w:rFonts w:asciiTheme="minorHAnsi" w:hAnsiTheme="minorHAnsi"/>
                <w:color w:val="000000"/>
              </w:rPr>
              <w:t xml:space="preserve"> z nim związanej jest zwolnione z opłaty skarbowej.</w:t>
            </w:r>
          </w:p>
          <w:p w:rsidR="00801C85" w:rsidRPr="00400FF5" w:rsidRDefault="00801C85" w:rsidP="00CF7AF3">
            <w:pPr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color w:val="000000"/>
              </w:rPr>
              <w:t xml:space="preserve">- 598,00 zł za wydanie decyzji w sprawach zabudowań gospodarczych i garażowych, budowli, zespołu garaży, oraz budynków przeznaczonych na handel, rzemiosło i produkcję. </w:t>
            </w:r>
          </w:p>
          <w:p w:rsidR="00801C85" w:rsidRPr="00400FF5" w:rsidRDefault="00801C85" w:rsidP="00CF7AF3">
            <w:pPr>
              <w:jc w:val="both"/>
              <w:rPr>
                <w:rFonts w:asciiTheme="minorHAnsi" w:hAnsiTheme="minorHAnsi"/>
                <w:color w:val="000000"/>
              </w:rPr>
            </w:pPr>
          </w:p>
          <w:p w:rsidR="00801C85" w:rsidRPr="00400FF5" w:rsidRDefault="00801C85" w:rsidP="00CF7AF3">
            <w:pPr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color w:val="000000"/>
              </w:rPr>
              <w:t>Uprawomocnienie decyzji następuje po 14 dniach od daty doręczenia decyzji stronom postępowania, w przypadku nie odwołania się strony od decyzji.</w:t>
            </w:r>
          </w:p>
        </w:tc>
      </w:tr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>Czas załatwienia sprawy</w:t>
            </w:r>
          </w:p>
        </w:tc>
        <w:tc>
          <w:tcPr>
            <w:tcW w:w="7740" w:type="dxa"/>
          </w:tcPr>
          <w:p w:rsidR="00801C85" w:rsidRPr="00400FF5" w:rsidRDefault="00801C85" w:rsidP="00CF7AF3">
            <w:pPr>
              <w:ind w:hanging="60"/>
              <w:jc w:val="both"/>
              <w:rPr>
                <w:rFonts w:asciiTheme="minorHAnsi" w:hAnsiTheme="minorHAnsi"/>
                <w:color w:val="000000"/>
              </w:rPr>
            </w:pPr>
          </w:p>
          <w:p w:rsidR="00801C85" w:rsidRPr="00400FF5" w:rsidRDefault="00801C85" w:rsidP="00CF7AF3">
            <w:pPr>
              <w:ind w:hanging="60"/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color w:val="000000"/>
              </w:rPr>
              <w:t>Do 3 miesięcy od daty złożenia wniosku, w zależności od stopnia złożoności sprawy.</w:t>
            </w:r>
          </w:p>
          <w:p w:rsidR="00801C85" w:rsidRPr="00400FF5" w:rsidRDefault="00801C85" w:rsidP="00CF7AF3">
            <w:pPr>
              <w:jc w:val="both"/>
              <w:rPr>
                <w:rFonts w:asciiTheme="minorHAnsi" w:hAnsiTheme="minorHAnsi"/>
              </w:rPr>
            </w:pPr>
          </w:p>
        </w:tc>
      </w:tr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</w:rPr>
              <w:t>Tryb odwoławczy</w:t>
            </w:r>
          </w:p>
        </w:tc>
        <w:tc>
          <w:tcPr>
            <w:tcW w:w="7740" w:type="dxa"/>
          </w:tcPr>
          <w:p w:rsidR="00801C85" w:rsidRPr="00400FF5" w:rsidRDefault="00801C85" w:rsidP="00CF7AF3">
            <w:pPr>
              <w:jc w:val="both"/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color w:val="000000"/>
              </w:rPr>
              <w:t>Odwołanie od decyzji można złożyć w ciągu 14 dni od dnia doręczenia do Samorządowego Kolegium Odwoławczego w Słupsku za pośrednictwem Wójta Gminy Główczyce.</w:t>
            </w:r>
          </w:p>
        </w:tc>
      </w:tr>
      <w:tr w:rsidR="00801C85" w:rsidRPr="00400FF5" w:rsidTr="00801C85">
        <w:tc>
          <w:tcPr>
            <w:tcW w:w="1548" w:type="dxa"/>
          </w:tcPr>
          <w:p w:rsidR="00801C85" w:rsidRPr="00400FF5" w:rsidRDefault="00801C85">
            <w:pPr>
              <w:rPr>
                <w:rFonts w:asciiTheme="minorHAnsi" w:hAnsiTheme="minorHAnsi"/>
              </w:rPr>
            </w:pPr>
            <w:r w:rsidRPr="00400FF5">
              <w:rPr>
                <w:rFonts w:asciiTheme="minorHAnsi" w:hAnsiTheme="minorHAnsi"/>
                <w:b/>
                <w:color w:val="000000"/>
              </w:rPr>
              <w:t>Podstawa prawna</w:t>
            </w:r>
          </w:p>
        </w:tc>
        <w:tc>
          <w:tcPr>
            <w:tcW w:w="7740" w:type="dxa"/>
          </w:tcPr>
          <w:p w:rsidR="00801C85" w:rsidRPr="00400FF5" w:rsidRDefault="00801C85" w:rsidP="00CF7AF3">
            <w:pPr>
              <w:ind w:firstLine="15"/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color w:val="000000"/>
              </w:rPr>
              <w:t>- art. 52 ust. 1 oraz art. 64 ust. 1 ustawy z dnia 27 marca 2003 r. o planowaniu</w:t>
            </w:r>
            <w:r>
              <w:rPr>
                <w:rFonts w:asciiTheme="minorHAnsi" w:hAnsiTheme="minorHAnsi"/>
                <w:color w:val="000000"/>
              </w:rPr>
              <w:t xml:space="preserve">                                    </w:t>
            </w:r>
            <w:r w:rsidRPr="00400FF5">
              <w:rPr>
                <w:rFonts w:asciiTheme="minorHAnsi" w:hAnsiTheme="minorHAnsi"/>
                <w:color w:val="000000"/>
              </w:rPr>
              <w:t>i zagospodarowaniu przestrzennym (Dz. U. z 2026 r. poz. 538)</w:t>
            </w:r>
          </w:p>
          <w:p w:rsidR="00801C85" w:rsidRPr="00400FF5" w:rsidRDefault="00801C85" w:rsidP="00400FF5">
            <w:pPr>
              <w:jc w:val="both"/>
              <w:rPr>
                <w:rFonts w:asciiTheme="minorHAnsi" w:hAnsiTheme="minorHAnsi"/>
                <w:color w:val="000000"/>
              </w:rPr>
            </w:pPr>
            <w:r w:rsidRPr="00400FF5">
              <w:rPr>
                <w:rFonts w:asciiTheme="minorHAnsi" w:hAnsiTheme="minorHAnsi"/>
                <w:color w:val="000000"/>
              </w:rPr>
              <w:t xml:space="preserve">- </w:t>
            </w:r>
            <w:r w:rsidRPr="00400FF5">
              <w:rPr>
                <w:rFonts w:asciiTheme="minorHAnsi" w:hAnsiTheme="minorHAnsi"/>
              </w:rPr>
              <w:t>Ustawa z dnia 16 listopada 2006 r. o o</w:t>
            </w:r>
            <w:r>
              <w:rPr>
                <w:rFonts w:asciiTheme="minorHAnsi" w:hAnsiTheme="minorHAnsi"/>
              </w:rPr>
              <w:t>płacie skarbowej (Dz. U. z  2025 r. poz.1154</w:t>
            </w:r>
            <w:r w:rsidRPr="00400FF5">
              <w:rPr>
                <w:rFonts w:asciiTheme="minorHAnsi" w:hAnsiTheme="minorHAnsi"/>
              </w:rPr>
              <w:t>).</w:t>
            </w:r>
          </w:p>
        </w:tc>
      </w:tr>
    </w:tbl>
    <w:p w:rsidR="004400EA" w:rsidRPr="00400FF5" w:rsidRDefault="004400EA">
      <w:pPr>
        <w:rPr>
          <w:rFonts w:asciiTheme="minorHAnsi" w:hAnsiTheme="minorHAnsi"/>
          <w:b/>
          <w:color w:val="000000"/>
        </w:rPr>
      </w:pPr>
    </w:p>
    <w:p w:rsidR="004400EA" w:rsidRPr="00400FF5" w:rsidRDefault="004400EA">
      <w:pPr>
        <w:rPr>
          <w:rFonts w:asciiTheme="minorHAnsi" w:hAnsiTheme="minorHAnsi"/>
        </w:rPr>
      </w:pPr>
      <w:r w:rsidRPr="00400FF5">
        <w:rPr>
          <w:rFonts w:asciiTheme="minorHAnsi" w:hAnsiTheme="minorHAnsi"/>
          <w:b/>
        </w:rPr>
        <w:t xml:space="preserve"> </w:t>
      </w:r>
    </w:p>
    <w:sectPr w:rsidR="004400EA" w:rsidRPr="00400FF5" w:rsidSect="00895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F957E6"/>
    <w:rsid w:val="000126A5"/>
    <w:rsid w:val="00145238"/>
    <w:rsid w:val="002D36BF"/>
    <w:rsid w:val="00400FF5"/>
    <w:rsid w:val="004400EA"/>
    <w:rsid w:val="00446325"/>
    <w:rsid w:val="004500C1"/>
    <w:rsid w:val="00473EF8"/>
    <w:rsid w:val="004D3494"/>
    <w:rsid w:val="00775F1D"/>
    <w:rsid w:val="00801C85"/>
    <w:rsid w:val="00895A7F"/>
    <w:rsid w:val="008F6AE3"/>
    <w:rsid w:val="009011CA"/>
    <w:rsid w:val="00957696"/>
    <w:rsid w:val="00C72252"/>
    <w:rsid w:val="00CF7AF3"/>
    <w:rsid w:val="00E607A5"/>
    <w:rsid w:val="00F828BC"/>
    <w:rsid w:val="00F95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A7F"/>
  </w:style>
  <w:style w:type="paragraph" w:styleId="Nagwek2">
    <w:name w:val="heading 2"/>
    <w:basedOn w:val="Normalny"/>
    <w:next w:val="Normalny"/>
    <w:qFormat/>
    <w:rsid w:val="00895A7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895A7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Urząd Gminy, ul</vt:lpstr>
      <vt:lpstr>Urząd Gminy, ul</vt:lpstr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Gminy, ul</dc:title>
  <dc:creator>Urząd Gminy</dc:creator>
  <cp:lastModifiedBy>Stażysta</cp:lastModifiedBy>
  <cp:revision>2</cp:revision>
  <cp:lastPrinted>2025-04-09T09:01:00Z</cp:lastPrinted>
  <dcterms:created xsi:type="dcterms:W3CDTF">2026-05-26T13:31:00Z</dcterms:created>
  <dcterms:modified xsi:type="dcterms:W3CDTF">2026-05-26T13:31:00Z</dcterms:modified>
</cp:coreProperties>
</file>